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73063" w14:textId="77777777" w:rsidR="006566C2" w:rsidRPr="006566C2" w:rsidRDefault="006566C2" w:rsidP="006566C2">
      <w:pPr>
        <w:spacing w:after="0" w:line="259" w:lineRule="auto"/>
        <w:jc w:val="center"/>
        <w:rPr>
          <w:rFonts w:ascii="Calibri Light" w:eastAsia="Calibri" w:hAnsi="Calibri Light" w:cs="Calibri Light"/>
          <w:kern w:val="0"/>
          <w:sz w:val="22"/>
          <w:szCs w:val="22"/>
          <w14:ligatures w14:val="none"/>
        </w:rPr>
      </w:pPr>
      <w:r w:rsidRPr="006566C2">
        <w:rPr>
          <w:rFonts w:ascii="Calibri Light" w:eastAsia="Calibri" w:hAnsi="Calibri Light" w:cs="Calibri Light"/>
          <w:kern w:val="0"/>
          <w:sz w:val="22"/>
          <w:szCs w:val="22"/>
          <w14:ligatures w14:val="none"/>
        </w:rPr>
        <w:t>Republika Hrvatska</w:t>
      </w:r>
    </w:p>
    <w:p w14:paraId="75B81BD4" w14:textId="5F434DE0" w:rsidR="006566C2" w:rsidRPr="001D5C72" w:rsidRDefault="001D5C72" w:rsidP="006566C2">
      <w:pPr>
        <w:spacing w:after="0" w:line="259" w:lineRule="auto"/>
        <w:jc w:val="center"/>
        <w:rPr>
          <w:rFonts w:ascii="Calibri Light" w:eastAsia="Calibri" w:hAnsi="Calibri Light" w:cs="Calibri Light"/>
          <w:kern w:val="0"/>
          <w:sz w:val="22"/>
          <w:szCs w:val="22"/>
          <w14:ligatures w14:val="none"/>
        </w:rPr>
      </w:pPr>
      <w:r w:rsidRPr="001D5C72">
        <w:rPr>
          <w:rFonts w:ascii="Calibri Light" w:eastAsia="Calibri" w:hAnsi="Calibri Light" w:cs="Calibri Light"/>
          <w:kern w:val="0"/>
          <w:sz w:val="22"/>
          <w:szCs w:val="22"/>
          <w14:ligatures w14:val="none"/>
        </w:rPr>
        <w:t>Međimurska</w:t>
      </w:r>
      <w:r w:rsidR="006566C2" w:rsidRPr="001D5C72">
        <w:rPr>
          <w:rFonts w:ascii="Calibri Light" w:eastAsia="Calibri" w:hAnsi="Calibri Light" w:cs="Calibri Light"/>
          <w:kern w:val="0"/>
          <w:sz w:val="22"/>
          <w:szCs w:val="22"/>
          <w14:ligatures w14:val="none"/>
        </w:rPr>
        <w:t xml:space="preserve"> županija</w:t>
      </w:r>
    </w:p>
    <w:p w14:paraId="33109A5D" w14:textId="3431CA8C" w:rsidR="006566C2" w:rsidRPr="006566C2" w:rsidRDefault="006566C2" w:rsidP="006566C2">
      <w:pPr>
        <w:spacing w:after="0" w:line="259" w:lineRule="auto"/>
        <w:jc w:val="center"/>
        <w:rPr>
          <w:rFonts w:ascii="Calibri Light" w:eastAsia="Calibri" w:hAnsi="Calibri Light" w:cs="Calibri Light"/>
          <w:kern w:val="0"/>
          <w:sz w:val="22"/>
          <w:szCs w:val="22"/>
          <w14:ligatures w14:val="none"/>
        </w:rPr>
      </w:pPr>
      <w:r w:rsidRPr="006566C2">
        <w:rPr>
          <w:rFonts w:ascii="Calibri Light" w:eastAsia="Calibri" w:hAnsi="Calibri Light" w:cs="Calibri Light"/>
          <w:kern w:val="0"/>
          <w:sz w:val="22"/>
          <w:szCs w:val="22"/>
          <w14:ligatures w14:val="none"/>
        </w:rPr>
        <w:t xml:space="preserve">Općina </w:t>
      </w:r>
      <w:r w:rsidR="00357EA8">
        <w:rPr>
          <w:rFonts w:ascii="Calibri Light" w:eastAsia="Calibri" w:hAnsi="Calibri Light" w:cs="Calibri Light"/>
          <w:kern w:val="0"/>
          <w:sz w:val="22"/>
          <w:szCs w:val="22"/>
          <w14:ligatures w14:val="none"/>
        </w:rPr>
        <w:t>Sveta Marija</w:t>
      </w:r>
    </w:p>
    <w:p w14:paraId="1EFEAF7D" w14:textId="77777777" w:rsidR="006566C2" w:rsidRPr="006566C2" w:rsidRDefault="006566C2" w:rsidP="006566C2">
      <w:pPr>
        <w:spacing w:after="0" w:line="259" w:lineRule="auto"/>
        <w:jc w:val="center"/>
        <w:rPr>
          <w:rFonts w:ascii="Ebrima" w:eastAsia="Calibri" w:hAnsi="Ebrima" w:cs="Times New Roman"/>
          <w:kern w:val="0"/>
          <w14:ligatures w14:val="none"/>
        </w:rPr>
      </w:pPr>
    </w:p>
    <w:p w14:paraId="2B9F0FC0" w14:textId="77777777" w:rsidR="006566C2" w:rsidRPr="006566C2" w:rsidRDefault="006566C2" w:rsidP="006566C2">
      <w:pPr>
        <w:spacing w:after="0" w:line="259" w:lineRule="auto"/>
        <w:jc w:val="center"/>
        <w:rPr>
          <w:rFonts w:ascii="Ebrima" w:eastAsia="Calibri" w:hAnsi="Ebrima" w:cs="Times New Roman"/>
          <w:kern w:val="0"/>
          <w14:ligatures w14:val="none"/>
        </w:rPr>
      </w:pPr>
    </w:p>
    <w:p w14:paraId="102BFB37" w14:textId="77777777" w:rsidR="006566C2" w:rsidRPr="006566C2" w:rsidRDefault="006566C2" w:rsidP="006566C2">
      <w:pPr>
        <w:spacing w:after="0" w:line="259" w:lineRule="auto"/>
        <w:jc w:val="center"/>
        <w:rPr>
          <w:rFonts w:ascii="Ebrima" w:eastAsia="Calibri" w:hAnsi="Ebrima" w:cs="Times New Roman"/>
          <w:kern w:val="0"/>
          <w14:ligatures w14:val="none"/>
        </w:rPr>
      </w:pPr>
    </w:p>
    <w:p w14:paraId="025124E2" w14:textId="77777777" w:rsidR="006566C2" w:rsidRPr="006566C2" w:rsidRDefault="006566C2" w:rsidP="006566C2">
      <w:pPr>
        <w:spacing w:line="259" w:lineRule="auto"/>
        <w:rPr>
          <w:rFonts w:ascii="Ebrima" w:eastAsia="Calibri" w:hAnsi="Ebrima" w:cs="Times New Roman"/>
          <w:kern w:val="0"/>
          <w14:ligatures w14:val="none"/>
        </w:rPr>
      </w:pPr>
    </w:p>
    <w:p w14:paraId="7E00928B" w14:textId="77777777" w:rsidR="006566C2" w:rsidRPr="006566C2" w:rsidRDefault="006566C2" w:rsidP="006566C2">
      <w:pPr>
        <w:spacing w:line="259" w:lineRule="auto"/>
        <w:rPr>
          <w:rFonts w:ascii="Ebrima" w:eastAsia="Calibri" w:hAnsi="Ebrima" w:cs="Times New Roman"/>
          <w:kern w:val="0"/>
          <w14:ligatures w14:val="none"/>
        </w:rPr>
      </w:pPr>
    </w:p>
    <w:p w14:paraId="7702D149" w14:textId="1BC8CD82" w:rsidR="006566C2" w:rsidRPr="006566C2" w:rsidRDefault="006566C2" w:rsidP="006566C2">
      <w:pPr>
        <w:spacing w:line="259" w:lineRule="auto"/>
        <w:jc w:val="center"/>
        <w:rPr>
          <w:rFonts w:ascii="Ebrima" w:eastAsia="Calibri" w:hAnsi="Ebrima" w:cs="Times New Roman"/>
          <w:kern w:val="0"/>
          <w14:ligatures w14:val="none"/>
        </w:rPr>
      </w:pPr>
    </w:p>
    <w:p w14:paraId="4223D8ED" w14:textId="04221098" w:rsidR="006566C2" w:rsidRPr="006566C2" w:rsidRDefault="00707F30" w:rsidP="00707F30">
      <w:pPr>
        <w:spacing w:line="259" w:lineRule="auto"/>
        <w:jc w:val="center"/>
        <w:rPr>
          <w:rFonts w:ascii="Ebrima" w:eastAsia="Calibri" w:hAnsi="Ebrima" w:cs="Times New Roman"/>
          <w:kern w:val="0"/>
          <w14:ligatures w14:val="none"/>
        </w:rPr>
      </w:pPr>
      <w:r>
        <w:rPr>
          <w:noProof/>
          <w:lang w:eastAsia="hr-HR"/>
        </w:rPr>
        <w:drawing>
          <wp:inline distT="0" distB="0" distL="0" distR="0" wp14:anchorId="29E359C2" wp14:editId="11F72658">
            <wp:extent cx="1638300" cy="2057400"/>
            <wp:effectExtent l="0" t="0" r="0" b="0"/>
            <wp:docPr id="1" name="Slika 1" descr="Datoteka:Sveta Marija (grb).gif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Sveta Marija (grb).gif – Wikipedi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2057400"/>
                    </a:xfrm>
                    <a:prstGeom prst="rect">
                      <a:avLst/>
                    </a:prstGeom>
                    <a:noFill/>
                    <a:ln>
                      <a:noFill/>
                    </a:ln>
                  </pic:spPr>
                </pic:pic>
              </a:graphicData>
            </a:graphic>
          </wp:inline>
        </w:drawing>
      </w:r>
    </w:p>
    <w:p w14:paraId="7445DC3A" w14:textId="77777777" w:rsidR="006566C2" w:rsidRPr="006566C2" w:rsidRDefault="006566C2" w:rsidP="006566C2">
      <w:pPr>
        <w:spacing w:line="259" w:lineRule="auto"/>
        <w:rPr>
          <w:rFonts w:ascii="Ebrima" w:eastAsia="Calibri" w:hAnsi="Ebrima" w:cs="Times New Roman"/>
          <w:kern w:val="0"/>
          <w14:ligatures w14:val="none"/>
        </w:rPr>
      </w:pPr>
    </w:p>
    <w:p w14:paraId="371E9EFF" w14:textId="77777777" w:rsidR="006566C2" w:rsidRPr="006566C2" w:rsidRDefault="006566C2" w:rsidP="006566C2">
      <w:pPr>
        <w:spacing w:line="259" w:lineRule="auto"/>
        <w:rPr>
          <w:rFonts w:ascii="Ebrima" w:eastAsia="Calibri" w:hAnsi="Ebrima" w:cs="Times New Roman"/>
          <w:kern w:val="0"/>
          <w14:ligatures w14:val="none"/>
        </w:rPr>
      </w:pPr>
    </w:p>
    <w:p w14:paraId="2CC67547" w14:textId="77777777" w:rsidR="006566C2" w:rsidRPr="006566C2" w:rsidRDefault="006566C2" w:rsidP="006566C2">
      <w:pPr>
        <w:spacing w:line="259" w:lineRule="auto"/>
        <w:rPr>
          <w:rFonts w:ascii="Ebrima" w:eastAsia="Calibri" w:hAnsi="Ebrima" w:cs="Times New Roman"/>
          <w:kern w:val="0"/>
          <w14:ligatures w14:val="none"/>
        </w:rPr>
      </w:pPr>
    </w:p>
    <w:p w14:paraId="548DFA0F" w14:textId="77777777" w:rsidR="006566C2" w:rsidRPr="006566C2" w:rsidRDefault="006566C2" w:rsidP="006566C2">
      <w:pPr>
        <w:spacing w:after="0" w:line="240" w:lineRule="auto"/>
        <w:jc w:val="center"/>
        <w:rPr>
          <w:rFonts w:ascii="Ebrima" w:eastAsia="Calibri" w:hAnsi="Ebrima" w:cs="Times New Roman"/>
          <w:b/>
          <w:kern w:val="0"/>
          <w:sz w:val="48"/>
          <w:szCs w:val="48"/>
          <w14:ligatures w14:val="none"/>
        </w:rPr>
      </w:pPr>
      <w:r w:rsidRPr="006566C2">
        <w:rPr>
          <w:rFonts w:ascii="Ebrima" w:eastAsia="Calibri" w:hAnsi="Ebrima" w:cs="Times New Roman"/>
          <w:b/>
          <w:kern w:val="0"/>
          <w:sz w:val="48"/>
          <w:szCs w:val="48"/>
          <w14:ligatures w14:val="none"/>
        </w:rPr>
        <w:t>IZVJEŠĆE O PROVEDBI</w:t>
      </w:r>
    </w:p>
    <w:p w14:paraId="65BF0669" w14:textId="7E2AAFDC" w:rsidR="006566C2" w:rsidRPr="006566C2" w:rsidRDefault="006566C2" w:rsidP="006566C2">
      <w:pPr>
        <w:spacing w:after="0" w:line="240" w:lineRule="auto"/>
        <w:jc w:val="center"/>
        <w:rPr>
          <w:rFonts w:ascii="Ebrima" w:eastAsia="Calibri" w:hAnsi="Ebrima" w:cs="Times New Roman"/>
          <w:b/>
          <w:kern w:val="0"/>
          <w:sz w:val="48"/>
          <w:szCs w:val="48"/>
          <w14:ligatures w14:val="none"/>
        </w:rPr>
      </w:pPr>
      <w:r w:rsidRPr="006566C2">
        <w:rPr>
          <w:rFonts w:ascii="Ebrima" w:eastAsia="Calibri" w:hAnsi="Ebrima" w:cs="Times New Roman"/>
          <w:b/>
          <w:kern w:val="0"/>
          <w:sz w:val="48"/>
          <w:szCs w:val="48"/>
          <w14:ligatures w14:val="none"/>
        </w:rPr>
        <w:t xml:space="preserve">PLANA UPRAVLJANJA IMOVINOM U VLASNIŠTVU OPĆINE </w:t>
      </w:r>
      <w:r w:rsidR="00707F30">
        <w:rPr>
          <w:rFonts w:ascii="Ebrima" w:eastAsia="Calibri" w:hAnsi="Ebrima" w:cs="Times New Roman"/>
          <w:b/>
          <w:kern w:val="0"/>
          <w:sz w:val="48"/>
          <w:szCs w:val="48"/>
          <w14:ligatures w14:val="none"/>
        </w:rPr>
        <w:t>SVETA MARIJA</w:t>
      </w:r>
      <w:r w:rsidRPr="006566C2">
        <w:rPr>
          <w:rFonts w:ascii="Ebrima" w:eastAsia="Calibri" w:hAnsi="Ebrima" w:cs="Times New Roman"/>
          <w:b/>
          <w:kern w:val="0"/>
          <w:sz w:val="48"/>
          <w:szCs w:val="48"/>
          <w14:ligatures w14:val="none"/>
        </w:rPr>
        <w:t xml:space="preserve"> ZA </w:t>
      </w:r>
      <w:r w:rsidR="00F85851">
        <w:rPr>
          <w:rFonts w:ascii="Ebrima" w:eastAsia="Calibri" w:hAnsi="Ebrima" w:cs="Times New Roman"/>
          <w:b/>
          <w:kern w:val="0"/>
          <w:sz w:val="48"/>
          <w:szCs w:val="48"/>
          <w14:ligatures w14:val="none"/>
        </w:rPr>
        <w:t>2024.</w:t>
      </w:r>
      <w:r w:rsidRPr="006566C2">
        <w:rPr>
          <w:rFonts w:ascii="Ebrima" w:eastAsia="Calibri" w:hAnsi="Ebrima" w:cs="Times New Roman"/>
          <w:b/>
          <w:kern w:val="0"/>
          <w:sz w:val="48"/>
          <w:szCs w:val="48"/>
          <w14:ligatures w14:val="none"/>
        </w:rPr>
        <w:t xml:space="preserve"> GODINU</w:t>
      </w:r>
    </w:p>
    <w:p w14:paraId="6C65D8BC" w14:textId="77777777" w:rsidR="006566C2" w:rsidRDefault="006566C2" w:rsidP="006566C2">
      <w:pPr>
        <w:shd w:val="clear" w:color="auto" w:fill="FFFFFF"/>
        <w:tabs>
          <w:tab w:val="left" w:pos="3969"/>
        </w:tabs>
        <w:spacing w:after="0" w:line="276" w:lineRule="auto"/>
        <w:jc w:val="center"/>
      </w:pPr>
    </w:p>
    <w:p w14:paraId="1A38A866" w14:textId="77777777" w:rsidR="006566C2" w:rsidRDefault="006566C2" w:rsidP="006566C2">
      <w:pPr>
        <w:shd w:val="clear" w:color="auto" w:fill="FFFFFF"/>
        <w:tabs>
          <w:tab w:val="left" w:pos="3969"/>
        </w:tabs>
        <w:spacing w:after="0" w:line="276" w:lineRule="auto"/>
        <w:jc w:val="center"/>
      </w:pPr>
    </w:p>
    <w:p w14:paraId="0AA10D87" w14:textId="77777777" w:rsidR="006566C2" w:rsidRDefault="006566C2" w:rsidP="006566C2">
      <w:pPr>
        <w:shd w:val="clear" w:color="auto" w:fill="FFFFFF"/>
        <w:tabs>
          <w:tab w:val="left" w:pos="3969"/>
        </w:tabs>
        <w:spacing w:after="0" w:line="276" w:lineRule="auto"/>
        <w:jc w:val="center"/>
      </w:pPr>
    </w:p>
    <w:p w14:paraId="5F90978F" w14:textId="77777777" w:rsidR="006566C2" w:rsidRDefault="006566C2" w:rsidP="006566C2">
      <w:pPr>
        <w:shd w:val="clear" w:color="auto" w:fill="FFFFFF"/>
        <w:tabs>
          <w:tab w:val="left" w:pos="3969"/>
        </w:tabs>
        <w:spacing w:after="0" w:line="276" w:lineRule="auto"/>
        <w:jc w:val="center"/>
      </w:pPr>
    </w:p>
    <w:p w14:paraId="49132689" w14:textId="77777777" w:rsidR="006566C2" w:rsidRDefault="006566C2" w:rsidP="006566C2">
      <w:pPr>
        <w:shd w:val="clear" w:color="auto" w:fill="FFFFFF"/>
        <w:tabs>
          <w:tab w:val="left" w:pos="3969"/>
        </w:tabs>
        <w:spacing w:after="0" w:line="276" w:lineRule="auto"/>
        <w:jc w:val="center"/>
      </w:pPr>
    </w:p>
    <w:p w14:paraId="60832FE8" w14:textId="77777777" w:rsidR="00DC4660" w:rsidRDefault="00DC4660" w:rsidP="006566C2">
      <w:pPr>
        <w:shd w:val="clear" w:color="auto" w:fill="FFFFFF"/>
        <w:tabs>
          <w:tab w:val="left" w:pos="3969"/>
        </w:tabs>
        <w:spacing w:after="0" w:line="276" w:lineRule="auto"/>
        <w:jc w:val="center"/>
      </w:pPr>
      <w:bookmarkStart w:id="0" w:name="_GoBack"/>
      <w:bookmarkEnd w:id="0"/>
    </w:p>
    <w:p w14:paraId="7EBA2A96" w14:textId="77777777" w:rsidR="006566C2" w:rsidRDefault="006566C2" w:rsidP="006566C2">
      <w:pPr>
        <w:shd w:val="clear" w:color="auto" w:fill="FFFFFF"/>
        <w:tabs>
          <w:tab w:val="left" w:pos="3969"/>
        </w:tabs>
        <w:spacing w:after="0" w:line="276" w:lineRule="auto"/>
        <w:jc w:val="center"/>
      </w:pPr>
    </w:p>
    <w:p w14:paraId="55130D66" w14:textId="77777777" w:rsidR="002D443D" w:rsidRPr="002D443D" w:rsidRDefault="002D443D" w:rsidP="002D443D">
      <w:pPr>
        <w:spacing w:after="0" w:line="240" w:lineRule="auto"/>
        <w:rPr>
          <w:rFonts w:ascii="Times New Roman" w:hAnsi="Times New Roman" w:cs="Times New Roman"/>
          <w:b/>
          <w:noProof/>
          <w:sz w:val="22"/>
          <w:szCs w:val="22"/>
        </w:rPr>
      </w:pPr>
      <w:r w:rsidRPr="002D443D">
        <w:rPr>
          <w:rFonts w:ascii="Times New Roman" w:hAnsi="Times New Roman" w:cs="Times New Roman"/>
          <w:b/>
          <w:noProof/>
          <w:sz w:val="22"/>
          <w:szCs w:val="22"/>
        </w:rPr>
        <w:lastRenderedPageBreak/>
        <w:object w:dxaOrig="607" w:dyaOrig="731" w14:anchorId="5FED3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48.25pt;margin-top:.25pt;width:40.3pt;height:48.8pt;z-index:251659264">
            <v:imagedata r:id="rId9" o:title=""/>
            <w10:wrap type="topAndBottom"/>
          </v:shape>
          <o:OLEObject Type="Embed" ProgID="MS_ClipArt_Gallery" ShapeID="_x0000_s1030" DrawAspect="Content" ObjectID="_1819535431" r:id="rId10"/>
        </w:object>
      </w:r>
      <w:r w:rsidRPr="002D443D">
        <w:rPr>
          <w:rFonts w:ascii="Times New Roman" w:hAnsi="Times New Roman" w:cs="Times New Roman"/>
          <w:b/>
          <w:noProof/>
          <w:sz w:val="22"/>
          <w:szCs w:val="22"/>
        </w:rPr>
        <w:t>REPUBLIKA HRVATSKA</w:t>
      </w:r>
    </w:p>
    <w:p w14:paraId="56F5E03D" w14:textId="6C8ABE95" w:rsidR="002D443D" w:rsidRPr="002D443D" w:rsidRDefault="002D443D" w:rsidP="002D443D">
      <w:pPr>
        <w:spacing w:after="0" w:line="240" w:lineRule="auto"/>
        <w:rPr>
          <w:rFonts w:ascii="Times New Roman" w:hAnsi="Times New Roman" w:cs="Times New Roman"/>
          <w:b/>
          <w:noProof/>
          <w:sz w:val="22"/>
          <w:szCs w:val="22"/>
        </w:rPr>
      </w:pPr>
      <w:r w:rsidRPr="002D443D">
        <w:rPr>
          <w:rFonts w:ascii="Times New Roman" w:hAnsi="Times New Roman" w:cs="Times New Roman"/>
          <w:i/>
          <w:noProof/>
          <w:sz w:val="22"/>
          <w:szCs w:val="22"/>
          <w:lang w:eastAsia="hr-HR"/>
        </w:rPr>
        <w:drawing>
          <wp:anchor distT="0" distB="0" distL="114300" distR="114300" simplePos="0" relativeHeight="251660288" behindDoc="1" locked="0" layoutInCell="1" allowOverlap="1" wp14:anchorId="2A48C9EB" wp14:editId="5D24EC51">
            <wp:simplePos x="0" y="0"/>
            <wp:positionH relativeFrom="column">
              <wp:posOffset>179705</wp:posOffset>
            </wp:positionH>
            <wp:positionV relativeFrom="paragraph">
              <wp:posOffset>161290</wp:posOffset>
            </wp:positionV>
            <wp:extent cx="436880" cy="571500"/>
            <wp:effectExtent l="0" t="0" r="127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8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43D">
        <w:rPr>
          <w:rFonts w:ascii="Times New Roman" w:hAnsi="Times New Roman" w:cs="Times New Roman"/>
          <w:b/>
          <w:noProof/>
          <w:sz w:val="22"/>
          <w:szCs w:val="22"/>
        </w:rPr>
        <w:t>MEĐIMURSKA ŽUPANIJA</w:t>
      </w:r>
    </w:p>
    <w:p w14:paraId="26BD0E8C" w14:textId="77777777" w:rsidR="002D443D" w:rsidRPr="002D443D" w:rsidRDefault="002D443D" w:rsidP="002D443D">
      <w:pPr>
        <w:keepNext/>
        <w:spacing w:after="0" w:line="240" w:lineRule="auto"/>
        <w:outlineLvl w:val="0"/>
        <w:rPr>
          <w:rFonts w:ascii="Times New Roman" w:hAnsi="Times New Roman" w:cs="Times New Roman"/>
          <w:b/>
          <w:noProof/>
          <w:sz w:val="22"/>
          <w:szCs w:val="22"/>
        </w:rPr>
      </w:pPr>
      <w:r w:rsidRPr="002D443D">
        <w:rPr>
          <w:rFonts w:ascii="Times New Roman" w:hAnsi="Times New Roman" w:cs="Times New Roman"/>
          <w:b/>
          <w:noProof/>
          <w:sz w:val="22"/>
          <w:szCs w:val="22"/>
        </w:rPr>
        <w:tab/>
        <w:t xml:space="preserve">              OPĆINA </w:t>
      </w:r>
    </w:p>
    <w:p w14:paraId="3DE3E41B" w14:textId="77777777" w:rsidR="002D443D" w:rsidRPr="002D443D" w:rsidRDefault="002D443D" w:rsidP="002D443D">
      <w:pPr>
        <w:keepNext/>
        <w:spacing w:after="0" w:line="240" w:lineRule="auto"/>
        <w:outlineLvl w:val="0"/>
        <w:rPr>
          <w:rFonts w:ascii="Times New Roman" w:hAnsi="Times New Roman" w:cs="Times New Roman"/>
          <w:b/>
          <w:noProof/>
          <w:sz w:val="22"/>
          <w:szCs w:val="22"/>
        </w:rPr>
      </w:pPr>
      <w:r w:rsidRPr="002D443D">
        <w:rPr>
          <w:rFonts w:ascii="Times New Roman" w:hAnsi="Times New Roman" w:cs="Times New Roman"/>
          <w:b/>
          <w:noProof/>
          <w:sz w:val="22"/>
          <w:szCs w:val="22"/>
        </w:rPr>
        <w:tab/>
        <w:t xml:space="preserve">      SVETA MARIJA</w:t>
      </w:r>
    </w:p>
    <w:p w14:paraId="64669409" w14:textId="38096053" w:rsidR="002D443D" w:rsidRPr="002D443D" w:rsidRDefault="002D443D" w:rsidP="002D443D">
      <w:pPr>
        <w:autoSpaceDE w:val="0"/>
        <w:autoSpaceDN w:val="0"/>
        <w:adjustRightInd w:val="0"/>
        <w:spacing w:after="0" w:line="240" w:lineRule="auto"/>
        <w:rPr>
          <w:rFonts w:ascii="Times New Roman" w:hAnsi="Times New Roman" w:cs="Times New Roman"/>
          <w:sz w:val="22"/>
          <w:szCs w:val="22"/>
        </w:rPr>
      </w:pPr>
      <w:r w:rsidRPr="002D443D">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Pr="002D443D">
        <w:rPr>
          <w:rFonts w:ascii="Times New Roman" w:hAnsi="Times New Roman" w:cs="Times New Roman"/>
          <w:b/>
          <w:bCs/>
          <w:sz w:val="22"/>
          <w:szCs w:val="22"/>
        </w:rPr>
        <w:t xml:space="preserve"> </w:t>
      </w:r>
      <w:r>
        <w:rPr>
          <w:rFonts w:ascii="Times New Roman" w:hAnsi="Times New Roman" w:cs="Times New Roman"/>
          <w:b/>
          <w:bCs/>
          <w:sz w:val="22"/>
          <w:szCs w:val="22"/>
        </w:rPr>
        <w:t>Načelnica</w:t>
      </w:r>
    </w:p>
    <w:p w14:paraId="23F6AD1F" w14:textId="77777777" w:rsidR="002D443D" w:rsidRDefault="002D443D" w:rsidP="002D443D">
      <w:pPr>
        <w:keepNext/>
        <w:autoSpaceDE w:val="0"/>
        <w:autoSpaceDN w:val="0"/>
        <w:adjustRightInd w:val="0"/>
        <w:spacing w:after="0" w:line="240" w:lineRule="auto"/>
        <w:rPr>
          <w:rFonts w:ascii="Times New Roman" w:hAnsi="Times New Roman" w:cs="Times New Roman"/>
          <w:sz w:val="22"/>
          <w:szCs w:val="22"/>
        </w:rPr>
      </w:pPr>
    </w:p>
    <w:p w14:paraId="4E4A1741" w14:textId="0184D2BF" w:rsidR="002D443D" w:rsidRPr="002D443D" w:rsidRDefault="002D443D" w:rsidP="002D443D">
      <w:pPr>
        <w:keepNext/>
        <w:autoSpaceDE w:val="0"/>
        <w:autoSpaceDN w:val="0"/>
        <w:adjustRightInd w:val="0"/>
        <w:spacing w:after="0" w:line="240" w:lineRule="auto"/>
        <w:rPr>
          <w:rFonts w:ascii="Times New Roman" w:hAnsi="Times New Roman" w:cs="Times New Roman"/>
          <w:sz w:val="22"/>
          <w:szCs w:val="22"/>
        </w:rPr>
      </w:pPr>
      <w:r w:rsidRPr="002D443D">
        <w:rPr>
          <w:rFonts w:ascii="Times New Roman" w:hAnsi="Times New Roman" w:cs="Times New Roman"/>
          <w:sz w:val="22"/>
          <w:szCs w:val="22"/>
        </w:rPr>
        <w:t xml:space="preserve">KLASA: </w:t>
      </w:r>
      <w:r w:rsidR="00CA6483">
        <w:rPr>
          <w:rFonts w:ascii="Times New Roman" w:hAnsi="Times New Roman" w:cs="Times New Roman"/>
          <w:sz w:val="22"/>
          <w:szCs w:val="22"/>
        </w:rPr>
        <w:t>940-06/25-01/01</w:t>
      </w:r>
    </w:p>
    <w:p w14:paraId="0B6AE75E" w14:textId="77777777" w:rsidR="002D443D" w:rsidRPr="002D443D" w:rsidRDefault="002D443D" w:rsidP="002D443D">
      <w:pPr>
        <w:autoSpaceDE w:val="0"/>
        <w:autoSpaceDN w:val="0"/>
        <w:adjustRightInd w:val="0"/>
        <w:spacing w:after="0" w:line="240" w:lineRule="auto"/>
        <w:rPr>
          <w:rFonts w:ascii="Times New Roman" w:hAnsi="Times New Roman" w:cs="Times New Roman"/>
          <w:sz w:val="22"/>
          <w:szCs w:val="22"/>
        </w:rPr>
      </w:pPr>
      <w:r w:rsidRPr="002D443D">
        <w:rPr>
          <w:rFonts w:ascii="Times New Roman" w:hAnsi="Times New Roman" w:cs="Times New Roman"/>
          <w:sz w:val="22"/>
          <w:szCs w:val="22"/>
        </w:rPr>
        <w:t>URBROJ: 2109-24-25-1</w:t>
      </w:r>
    </w:p>
    <w:p w14:paraId="1F3AB0F4" w14:textId="5AC254CD" w:rsidR="002D443D" w:rsidRPr="002D443D" w:rsidRDefault="002D443D" w:rsidP="002D443D">
      <w:pPr>
        <w:autoSpaceDE w:val="0"/>
        <w:autoSpaceDN w:val="0"/>
        <w:adjustRightInd w:val="0"/>
        <w:spacing w:after="0" w:line="240" w:lineRule="auto"/>
        <w:rPr>
          <w:rFonts w:ascii="Times New Roman" w:hAnsi="Times New Roman" w:cs="Times New Roman"/>
          <w:sz w:val="22"/>
          <w:szCs w:val="22"/>
        </w:rPr>
      </w:pPr>
      <w:r w:rsidRPr="002D443D">
        <w:rPr>
          <w:rFonts w:ascii="Times New Roman" w:hAnsi="Times New Roman" w:cs="Times New Roman"/>
          <w:sz w:val="22"/>
          <w:szCs w:val="22"/>
        </w:rPr>
        <w:t xml:space="preserve">Sveta Marija, </w:t>
      </w:r>
      <w:r w:rsidR="00CA6483">
        <w:rPr>
          <w:rFonts w:ascii="Times New Roman" w:hAnsi="Times New Roman" w:cs="Times New Roman"/>
          <w:sz w:val="22"/>
          <w:szCs w:val="22"/>
        </w:rPr>
        <w:t>12</w:t>
      </w:r>
      <w:r w:rsidRPr="002D443D">
        <w:rPr>
          <w:rFonts w:ascii="Times New Roman" w:hAnsi="Times New Roman" w:cs="Times New Roman"/>
          <w:sz w:val="22"/>
          <w:szCs w:val="22"/>
        </w:rPr>
        <w:t>.09.2025.</w:t>
      </w:r>
    </w:p>
    <w:p w14:paraId="0C09D473" w14:textId="77777777" w:rsidR="00483186" w:rsidRDefault="00483186" w:rsidP="002D443D">
      <w:pPr>
        <w:shd w:val="clear" w:color="auto" w:fill="FFFFFF"/>
        <w:tabs>
          <w:tab w:val="left" w:pos="3969"/>
        </w:tabs>
        <w:spacing w:after="0" w:line="276" w:lineRule="auto"/>
      </w:pPr>
    </w:p>
    <w:p w14:paraId="7354180C" w14:textId="77777777" w:rsidR="00483186" w:rsidRDefault="00483186" w:rsidP="006566C2">
      <w:pPr>
        <w:shd w:val="clear" w:color="auto" w:fill="FFFFFF"/>
        <w:tabs>
          <w:tab w:val="left" w:pos="3969"/>
        </w:tabs>
        <w:spacing w:after="0" w:line="276" w:lineRule="auto"/>
        <w:jc w:val="center"/>
      </w:pPr>
    </w:p>
    <w:sdt>
      <w:sdtPr>
        <w:rPr>
          <w:rFonts w:asciiTheme="minorHAnsi" w:eastAsiaTheme="minorHAnsi" w:hAnsiTheme="minorHAnsi" w:cstheme="minorBidi"/>
          <w:color w:val="auto"/>
          <w:kern w:val="2"/>
          <w:sz w:val="24"/>
          <w:szCs w:val="24"/>
          <w:lang w:eastAsia="en-US"/>
          <w14:ligatures w14:val="standardContextual"/>
        </w:rPr>
        <w:id w:val="791949336"/>
        <w:docPartObj>
          <w:docPartGallery w:val="Table of Contents"/>
          <w:docPartUnique/>
        </w:docPartObj>
      </w:sdtPr>
      <w:sdtEndPr>
        <w:rPr>
          <w:b/>
          <w:bCs/>
        </w:rPr>
      </w:sdtEndPr>
      <w:sdtContent>
        <w:p w14:paraId="4700AE02" w14:textId="77777777" w:rsidR="009700A6" w:rsidRDefault="009700A6">
          <w:pPr>
            <w:pStyle w:val="TOCNaslov"/>
          </w:pPr>
          <w:r>
            <w:t>Sadržaj</w:t>
          </w:r>
        </w:p>
        <w:p w14:paraId="002063C3" w14:textId="77777777" w:rsidR="009700A6" w:rsidRDefault="009700A6">
          <w:pPr>
            <w:pStyle w:val="Sadraj1"/>
            <w:tabs>
              <w:tab w:val="left" w:pos="440"/>
              <w:tab w:val="right" w:leader="dot" w:pos="9350"/>
            </w:tabs>
            <w:rPr>
              <w:rFonts w:eastAsiaTheme="minorEastAsia"/>
              <w:noProof/>
              <w:kern w:val="0"/>
              <w:sz w:val="22"/>
              <w:szCs w:val="22"/>
              <w:lang w:eastAsia="hr-HR"/>
              <w14:ligatures w14:val="none"/>
            </w:rPr>
          </w:pPr>
          <w:r>
            <w:fldChar w:fldCharType="begin"/>
          </w:r>
          <w:r>
            <w:instrText xml:space="preserve"> TOC \o "1-3" \h \z \u </w:instrText>
          </w:r>
          <w:r>
            <w:fldChar w:fldCharType="separate"/>
          </w:r>
          <w:hyperlink w:anchor="_Toc207199153" w:history="1">
            <w:r w:rsidRPr="00A634BE">
              <w:rPr>
                <w:rStyle w:val="Hiperveza"/>
                <w:noProof/>
              </w:rPr>
              <w:t>1.</w:t>
            </w:r>
            <w:r>
              <w:rPr>
                <w:rFonts w:eastAsiaTheme="minorEastAsia"/>
                <w:noProof/>
                <w:kern w:val="0"/>
                <w:sz w:val="22"/>
                <w:szCs w:val="22"/>
                <w:lang w:eastAsia="hr-HR"/>
                <w14:ligatures w14:val="none"/>
              </w:rPr>
              <w:tab/>
            </w:r>
            <w:r w:rsidRPr="00A634BE">
              <w:rPr>
                <w:rStyle w:val="Hiperveza"/>
                <w:noProof/>
              </w:rPr>
              <w:t>UVOD</w:t>
            </w:r>
            <w:r>
              <w:rPr>
                <w:noProof/>
                <w:webHidden/>
              </w:rPr>
              <w:tab/>
            </w:r>
            <w:r>
              <w:rPr>
                <w:noProof/>
                <w:webHidden/>
              </w:rPr>
              <w:fldChar w:fldCharType="begin"/>
            </w:r>
            <w:r>
              <w:rPr>
                <w:noProof/>
                <w:webHidden/>
              </w:rPr>
              <w:instrText xml:space="preserve"> PAGEREF _Toc207199153 \h </w:instrText>
            </w:r>
            <w:r>
              <w:rPr>
                <w:noProof/>
                <w:webHidden/>
              </w:rPr>
            </w:r>
            <w:r>
              <w:rPr>
                <w:noProof/>
                <w:webHidden/>
              </w:rPr>
              <w:fldChar w:fldCharType="separate"/>
            </w:r>
            <w:r w:rsidR="00233270">
              <w:rPr>
                <w:noProof/>
                <w:webHidden/>
              </w:rPr>
              <w:t>3</w:t>
            </w:r>
            <w:r>
              <w:rPr>
                <w:noProof/>
                <w:webHidden/>
              </w:rPr>
              <w:fldChar w:fldCharType="end"/>
            </w:r>
          </w:hyperlink>
        </w:p>
        <w:p w14:paraId="759FEBEE" w14:textId="6F82D5F4" w:rsidR="009700A6" w:rsidRDefault="00483186">
          <w:pPr>
            <w:pStyle w:val="Sadraj1"/>
            <w:tabs>
              <w:tab w:val="left" w:pos="440"/>
              <w:tab w:val="right" w:leader="dot" w:pos="9350"/>
            </w:tabs>
            <w:rPr>
              <w:rFonts w:eastAsiaTheme="minorEastAsia"/>
              <w:noProof/>
              <w:kern w:val="0"/>
              <w:sz w:val="22"/>
              <w:szCs w:val="22"/>
              <w:lang w:eastAsia="hr-HR"/>
              <w14:ligatures w14:val="none"/>
            </w:rPr>
          </w:pPr>
          <w:hyperlink w:anchor="_Toc207199154" w:history="1">
            <w:r w:rsidR="009700A6" w:rsidRPr="00A634BE">
              <w:rPr>
                <w:rStyle w:val="Hiperveza"/>
                <w:noProof/>
              </w:rPr>
              <w:t>2.</w:t>
            </w:r>
            <w:r w:rsidR="009700A6">
              <w:rPr>
                <w:rFonts w:eastAsiaTheme="minorEastAsia"/>
                <w:noProof/>
                <w:kern w:val="0"/>
                <w:sz w:val="22"/>
                <w:szCs w:val="22"/>
                <w:lang w:eastAsia="hr-HR"/>
                <w14:ligatures w14:val="none"/>
              </w:rPr>
              <w:tab/>
            </w:r>
            <w:r w:rsidR="009700A6" w:rsidRPr="00A634BE">
              <w:rPr>
                <w:rStyle w:val="Hiperveza"/>
                <w:noProof/>
              </w:rPr>
              <w:t xml:space="preserve">IZVJEŠĆE O GODIŠNJIM PLANOVIMA UPRAVLJANJA IMOVINOM OPĆINE </w:t>
            </w:r>
            <w:r w:rsidR="003549C2">
              <w:rPr>
                <w:rStyle w:val="Hiperveza"/>
                <w:noProof/>
              </w:rPr>
              <w:t>SVETA MARIJA</w:t>
            </w:r>
            <w:r w:rsidR="009700A6" w:rsidRPr="00A634BE">
              <w:rPr>
                <w:rStyle w:val="Hiperveza"/>
                <w:noProof/>
              </w:rPr>
              <w:t xml:space="preserve"> PO POJEDINOJ VRSTI IMOVINE</w:t>
            </w:r>
            <w:r w:rsidR="009700A6">
              <w:rPr>
                <w:noProof/>
                <w:webHidden/>
              </w:rPr>
              <w:tab/>
            </w:r>
            <w:r w:rsidR="009700A6">
              <w:rPr>
                <w:noProof/>
                <w:webHidden/>
              </w:rPr>
              <w:fldChar w:fldCharType="begin"/>
            </w:r>
            <w:r w:rsidR="009700A6">
              <w:rPr>
                <w:noProof/>
                <w:webHidden/>
              </w:rPr>
              <w:instrText xml:space="preserve"> PAGEREF _Toc207199154 \h </w:instrText>
            </w:r>
            <w:r w:rsidR="009700A6">
              <w:rPr>
                <w:noProof/>
                <w:webHidden/>
              </w:rPr>
            </w:r>
            <w:r w:rsidR="009700A6">
              <w:rPr>
                <w:noProof/>
                <w:webHidden/>
              </w:rPr>
              <w:fldChar w:fldCharType="separate"/>
            </w:r>
            <w:r w:rsidR="00233270">
              <w:rPr>
                <w:noProof/>
                <w:webHidden/>
              </w:rPr>
              <w:t>4</w:t>
            </w:r>
            <w:r w:rsidR="009700A6">
              <w:rPr>
                <w:noProof/>
                <w:webHidden/>
              </w:rPr>
              <w:fldChar w:fldCharType="end"/>
            </w:r>
          </w:hyperlink>
        </w:p>
        <w:p w14:paraId="132AFD3B" w14:textId="77777777" w:rsidR="009700A6" w:rsidRDefault="00483186">
          <w:pPr>
            <w:pStyle w:val="Sadraj1"/>
            <w:tabs>
              <w:tab w:val="left" w:pos="440"/>
              <w:tab w:val="right" w:leader="dot" w:pos="9350"/>
            </w:tabs>
            <w:rPr>
              <w:rFonts w:eastAsiaTheme="minorEastAsia"/>
              <w:noProof/>
              <w:kern w:val="0"/>
              <w:sz w:val="22"/>
              <w:szCs w:val="22"/>
              <w:lang w:eastAsia="hr-HR"/>
              <w14:ligatures w14:val="none"/>
            </w:rPr>
          </w:pPr>
          <w:hyperlink w:anchor="_Toc207199155" w:history="1">
            <w:r w:rsidR="009700A6" w:rsidRPr="00A634BE">
              <w:rPr>
                <w:rStyle w:val="Hiperveza"/>
                <w:noProof/>
              </w:rPr>
              <w:t>3.</w:t>
            </w:r>
            <w:r w:rsidR="009700A6">
              <w:rPr>
                <w:rFonts w:eastAsiaTheme="minorEastAsia"/>
                <w:noProof/>
                <w:kern w:val="0"/>
                <w:sz w:val="22"/>
                <w:szCs w:val="22"/>
                <w:lang w:eastAsia="hr-HR"/>
                <w14:ligatures w14:val="none"/>
              </w:rPr>
              <w:tab/>
            </w:r>
            <w:r w:rsidR="009700A6" w:rsidRPr="00A634BE">
              <w:rPr>
                <w:rStyle w:val="Hiperveza"/>
                <w:noProof/>
              </w:rPr>
              <w:t>GODIŠNJA REALIZACIJA POSEBNIH CILJEVA I MJERA UPRAVLJANJA OPĆINSKOM IMOVINOM</w:t>
            </w:r>
            <w:r w:rsidR="009700A6">
              <w:rPr>
                <w:noProof/>
                <w:webHidden/>
              </w:rPr>
              <w:tab/>
            </w:r>
            <w:r w:rsidR="009700A6">
              <w:rPr>
                <w:noProof/>
                <w:webHidden/>
              </w:rPr>
              <w:fldChar w:fldCharType="begin"/>
            </w:r>
            <w:r w:rsidR="009700A6">
              <w:rPr>
                <w:noProof/>
                <w:webHidden/>
              </w:rPr>
              <w:instrText xml:space="preserve"> PAGEREF _Toc207199155 \h </w:instrText>
            </w:r>
            <w:r w:rsidR="009700A6">
              <w:rPr>
                <w:noProof/>
                <w:webHidden/>
              </w:rPr>
            </w:r>
            <w:r w:rsidR="009700A6">
              <w:rPr>
                <w:noProof/>
                <w:webHidden/>
              </w:rPr>
              <w:fldChar w:fldCharType="separate"/>
            </w:r>
            <w:r w:rsidR="00233270">
              <w:rPr>
                <w:noProof/>
                <w:webHidden/>
              </w:rPr>
              <w:t>22</w:t>
            </w:r>
            <w:r w:rsidR="009700A6">
              <w:rPr>
                <w:noProof/>
                <w:webHidden/>
              </w:rPr>
              <w:fldChar w:fldCharType="end"/>
            </w:r>
          </w:hyperlink>
        </w:p>
        <w:p w14:paraId="7341745B" w14:textId="64AE9E10" w:rsidR="009700A6" w:rsidRDefault="00483186">
          <w:pPr>
            <w:pStyle w:val="Sadraj1"/>
            <w:tabs>
              <w:tab w:val="left" w:pos="440"/>
              <w:tab w:val="right" w:leader="dot" w:pos="9350"/>
            </w:tabs>
            <w:rPr>
              <w:rFonts w:eastAsiaTheme="minorEastAsia"/>
              <w:noProof/>
              <w:kern w:val="0"/>
              <w:sz w:val="22"/>
              <w:szCs w:val="22"/>
              <w:lang w:eastAsia="hr-HR"/>
              <w14:ligatures w14:val="none"/>
            </w:rPr>
          </w:pPr>
          <w:hyperlink w:anchor="_Toc207199156" w:history="1">
            <w:r w:rsidR="009700A6" w:rsidRPr="00A634BE">
              <w:rPr>
                <w:rStyle w:val="Hiperveza"/>
                <w:noProof/>
              </w:rPr>
              <w:t>4.</w:t>
            </w:r>
            <w:r w:rsidR="009700A6">
              <w:rPr>
                <w:rFonts w:eastAsiaTheme="minorEastAsia"/>
                <w:noProof/>
                <w:kern w:val="0"/>
                <w:sz w:val="22"/>
                <w:szCs w:val="22"/>
                <w:lang w:eastAsia="hr-HR"/>
                <w14:ligatures w14:val="none"/>
              </w:rPr>
              <w:tab/>
            </w:r>
            <w:r w:rsidR="009700A6" w:rsidRPr="00A634BE">
              <w:rPr>
                <w:rStyle w:val="Hiperveza"/>
                <w:noProof/>
              </w:rPr>
              <w:t xml:space="preserve">POSEBAN CILJ 1.1. - „UČINKOVITO UPRAVLJANJE NEKRETNINAMA U VLASNIŠTVU OPĆINE </w:t>
            </w:r>
            <w:r w:rsidR="003549C2">
              <w:rPr>
                <w:rStyle w:val="Hiperveza"/>
                <w:noProof/>
              </w:rPr>
              <w:t>SVETA MARIJA</w:t>
            </w:r>
            <w:r w:rsidR="009700A6" w:rsidRPr="00A634BE">
              <w:rPr>
                <w:rStyle w:val="Hiperveza"/>
                <w:noProof/>
              </w:rPr>
              <w:t>“</w:t>
            </w:r>
            <w:r w:rsidR="009700A6">
              <w:rPr>
                <w:noProof/>
                <w:webHidden/>
              </w:rPr>
              <w:tab/>
            </w:r>
            <w:r w:rsidR="009700A6">
              <w:rPr>
                <w:noProof/>
                <w:webHidden/>
              </w:rPr>
              <w:fldChar w:fldCharType="begin"/>
            </w:r>
            <w:r w:rsidR="009700A6">
              <w:rPr>
                <w:noProof/>
                <w:webHidden/>
              </w:rPr>
              <w:instrText xml:space="preserve"> PAGEREF _Toc207199156 \h </w:instrText>
            </w:r>
            <w:r w:rsidR="009700A6">
              <w:rPr>
                <w:noProof/>
                <w:webHidden/>
              </w:rPr>
            </w:r>
            <w:r w:rsidR="009700A6">
              <w:rPr>
                <w:noProof/>
                <w:webHidden/>
              </w:rPr>
              <w:fldChar w:fldCharType="separate"/>
            </w:r>
            <w:r w:rsidR="00233270">
              <w:rPr>
                <w:noProof/>
                <w:webHidden/>
              </w:rPr>
              <w:t>1</w:t>
            </w:r>
            <w:r w:rsidR="009700A6">
              <w:rPr>
                <w:noProof/>
                <w:webHidden/>
              </w:rPr>
              <w:fldChar w:fldCharType="end"/>
            </w:r>
          </w:hyperlink>
        </w:p>
        <w:p w14:paraId="3119C28B" w14:textId="0F678B36" w:rsidR="009700A6" w:rsidRDefault="00483186">
          <w:pPr>
            <w:pStyle w:val="Sadraj1"/>
            <w:tabs>
              <w:tab w:val="left" w:pos="440"/>
              <w:tab w:val="right" w:leader="dot" w:pos="9350"/>
            </w:tabs>
            <w:rPr>
              <w:rFonts w:eastAsiaTheme="minorEastAsia"/>
              <w:noProof/>
              <w:kern w:val="0"/>
              <w:sz w:val="22"/>
              <w:szCs w:val="22"/>
              <w:lang w:eastAsia="hr-HR"/>
              <w14:ligatures w14:val="none"/>
            </w:rPr>
          </w:pPr>
          <w:hyperlink w:anchor="_Toc207199157" w:history="1">
            <w:r w:rsidR="009700A6" w:rsidRPr="00A634BE">
              <w:rPr>
                <w:rStyle w:val="Hiperveza"/>
                <w:noProof/>
              </w:rPr>
              <w:t>5.</w:t>
            </w:r>
            <w:r w:rsidR="009700A6">
              <w:rPr>
                <w:rFonts w:eastAsiaTheme="minorEastAsia"/>
                <w:noProof/>
                <w:kern w:val="0"/>
                <w:sz w:val="22"/>
                <w:szCs w:val="22"/>
                <w:lang w:eastAsia="hr-HR"/>
                <w14:ligatures w14:val="none"/>
              </w:rPr>
              <w:tab/>
            </w:r>
            <w:r w:rsidR="009700A6" w:rsidRPr="00A634BE">
              <w:rPr>
                <w:rStyle w:val="Hiperveza"/>
                <w:noProof/>
              </w:rPr>
              <w:t xml:space="preserve">POSEBAN CILJ 1.2. - „UNAPRJEĐENJE KORPORATIVNOG UPRAVLJANJA I VRŠENJE KONTROLA OPĆINE </w:t>
            </w:r>
            <w:r w:rsidR="003549C2">
              <w:rPr>
                <w:rStyle w:val="Hiperveza"/>
                <w:noProof/>
              </w:rPr>
              <w:t>SVETA MARIJA</w:t>
            </w:r>
            <w:r w:rsidR="009700A6" w:rsidRPr="00A634BE">
              <w:rPr>
                <w:rStyle w:val="Hiperveza"/>
                <w:noProof/>
              </w:rPr>
              <w:t xml:space="preserve"> KAO (SU)VLASNIKA TRGOVAČKIH DRUŠTAVA“</w:t>
            </w:r>
            <w:r w:rsidR="009700A6">
              <w:rPr>
                <w:noProof/>
                <w:webHidden/>
              </w:rPr>
              <w:tab/>
            </w:r>
            <w:r w:rsidR="009700A6">
              <w:rPr>
                <w:noProof/>
                <w:webHidden/>
              </w:rPr>
              <w:fldChar w:fldCharType="begin"/>
            </w:r>
            <w:r w:rsidR="009700A6">
              <w:rPr>
                <w:noProof/>
                <w:webHidden/>
              </w:rPr>
              <w:instrText xml:space="preserve"> PAGEREF _Toc207199157 \h </w:instrText>
            </w:r>
            <w:r w:rsidR="009700A6">
              <w:rPr>
                <w:noProof/>
                <w:webHidden/>
              </w:rPr>
            </w:r>
            <w:r w:rsidR="009700A6">
              <w:rPr>
                <w:noProof/>
                <w:webHidden/>
              </w:rPr>
              <w:fldChar w:fldCharType="separate"/>
            </w:r>
            <w:r w:rsidR="00233270">
              <w:rPr>
                <w:noProof/>
                <w:webHidden/>
              </w:rPr>
              <w:t>3</w:t>
            </w:r>
            <w:r w:rsidR="009700A6">
              <w:rPr>
                <w:noProof/>
                <w:webHidden/>
              </w:rPr>
              <w:fldChar w:fldCharType="end"/>
            </w:r>
          </w:hyperlink>
        </w:p>
        <w:p w14:paraId="44490F29" w14:textId="77777777" w:rsidR="009700A6" w:rsidRDefault="00483186">
          <w:pPr>
            <w:pStyle w:val="Sadraj1"/>
            <w:tabs>
              <w:tab w:val="left" w:pos="440"/>
              <w:tab w:val="right" w:leader="dot" w:pos="9350"/>
            </w:tabs>
            <w:rPr>
              <w:rFonts w:eastAsiaTheme="minorEastAsia"/>
              <w:noProof/>
              <w:kern w:val="0"/>
              <w:sz w:val="22"/>
              <w:szCs w:val="22"/>
              <w:lang w:eastAsia="hr-HR"/>
              <w14:ligatures w14:val="none"/>
            </w:rPr>
          </w:pPr>
          <w:hyperlink w:anchor="_Toc207199158" w:history="1">
            <w:r w:rsidR="009700A6" w:rsidRPr="00A634BE">
              <w:rPr>
                <w:rStyle w:val="Hiperveza"/>
                <w:noProof/>
              </w:rPr>
              <w:t>6.</w:t>
            </w:r>
            <w:r w:rsidR="009700A6">
              <w:rPr>
                <w:rFonts w:eastAsiaTheme="minorEastAsia"/>
                <w:noProof/>
                <w:kern w:val="0"/>
                <w:sz w:val="22"/>
                <w:szCs w:val="22"/>
                <w:lang w:eastAsia="hr-HR"/>
                <w14:ligatures w14:val="none"/>
              </w:rPr>
              <w:tab/>
            </w:r>
            <w:r w:rsidR="009700A6" w:rsidRPr="00A634BE">
              <w:rPr>
                <w:rStyle w:val="Hiperveza"/>
                <w:noProof/>
              </w:rPr>
              <w:t>POSEBAN CILJ 1.3. - „USPOSTAVITI JEDINSTVEN SUSTAV I KRITERIJE U PROCJENI VRIJEDNOSTI POJEDINOG OBLIKA IMOVINE, KAKO BI SE POŠTIVALO VAŽEĆE ZAKONODAVSTVO I ŠTO TRANSPARENTNIJE ODREDILA NJEZINA VRIJEDNOST“</w:t>
            </w:r>
            <w:r w:rsidR="009700A6">
              <w:rPr>
                <w:noProof/>
                <w:webHidden/>
              </w:rPr>
              <w:tab/>
            </w:r>
            <w:r w:rsidR="009700A6">
              <w:rPr>
                <w:noProof/>
                <w:webHidden/>
              </w:rPr>
              <w:fldChar w:fldCharType="begin"/>
            </w:r>
            <w:r w:rsidR="009700A6">
              <w:rPr>
                <w:noProof/>
                <w:webHidden/>
              </w:rPr>
              <w:instrText xml:space="preserve"> PAGEREF _Toc207199158 \h </w:instrText>
            </w:r>
            <w:r w:rsidR="009700A6">
              <w:rPr>
                <w:noProof/>
                <w:webHidden/>
              </w:rPr>
            </w:r>
            <w:r w:rsidR="009700A6">
              <w:rPr>
                <w:noProof/>
                <w:webHidden/>
              </w:rPr>
              <w:fldChar w:fldCharType="separate"/>
            </w:r>
            <w:r w:rsidR="00233270">
              <w:rPr>
                <w:noProof/>
                <w:webHidden/>
              </w:rPr>
              <w:t>5</w:t>
            </w:r>
            <w:r w:rsidR="009700A6">
              <w:rPr>
                <w:noProof/>
                <w:webHidden/>
              </w:rPr>
              <w:fldChar w:fldCharType="end"/>
            </w:r>
          </w:hyperlink>
        </w:p>
        <w:p w14:paraId="41D7685E" w14:textId="77777777" w:rsidR="009700A6" w:rsidRDefault="00483186">
          <w:pPr>
            <w:pStyle w:val="Sadraj1"/>
            <w:tabs>
              <w:tab w:val="left" w:pos="440"/>
              <w:tab w:val="right" w:leader="dot" w:pos="9350"/>
            </w:tabs>
            <w:rPr>
              <w:rFonts w:eastAsiaTheme="minorEastAsia"/>
              <w:noProof/>
              <w:kern w:val="0"/>
              <w:sz w:val="22"/>
              <w:szCs w:val="22"/>
              <w:lang w:eastAsia="hr-HR"/>
              <w14:ligatures w14:val="none"/>
            </w:rPr>
          </w:pPr>
          <w:hyperlink w:anchor="_Toc207199159" w:history="1">
            <w:r w:rsidR="009700A6" w:rsidRPr="00A634BE">
              <w:rPr>
                <w:rStyle w:val="Hiperveza"/>
                <w:noProof/>
              </w:rPr>
              <w:t>7.</w:t>
            </w:r>
            <w:r w:rsidR="009700A6">
              <w:rPr>
                <w:rFonts w:eastAsiaTheme="minorEastAsia"/>
                <w:noProof/>
                <w:kern w:val="0"/>
                <w:sz w:val="22"/>
                <w:szCs w:val="22"/>
                <w:lang w:eastAsia="hr-HR"/>
                <w14:ligatures w14:val="none"/>
              </w:rPr>
              <w:tab/>
            </w:r>
            <w:r w:rsidR="009700A6" w:rsidRPr="00A634BE">
              <w:rPr>
                <w:rStyle w:val="Hiperveza"/>
                <w:noProof/>
              </w:rPr>
              <w:t>POSEBAN CILJ 1.4. - „USKLAĐENJE I KONTINUIRANO PREDLAGANJE TE DONOŠENJE NOVIH AKATA“</w:t>
            </w:r>
            <w:r w:rsidR="009700A6">
              <w:rPr>
                <w:noProof/>
                <w:webHidden/>
              </w:rPr>
              <w:tab/>
            </w:r>
            <w:r w:rsidR="009700A6">
              <w:rPr>
                <w:noProof/>
                <w:webHidden/>
              </w:rPr>
              <w:fldChar w:fldCharType="begin"/>
            </w:r>
            <w:r w:rsidR="009700A6">
              <w:rPr>
                <w:noProof/>
                <w:webHidden/>
              </w:rPr>
              <w:instrText xml:space="preserve"> PAGEREF _Toc207199159 \h </w:instrText>
            </w:r>
            <w:r w:rsidR="009700A6">
              <w:rPr>
                <w:noProof/>
                <w:webHidden/>
              </w:rPr>
            </w:r>
            <w:r w:rsidR="009700A6">
              <w:rPr>
                <w:noProof/>
                <w:webHidden/>
              </w:rPr>
              <w:fldChar w:fldCharType="separate"/>
            </w:r>
            <w:r w:rsidR="00233270">
              <w:rPr>
                <w:noProof/>
                <w:webHidden/>
              </w:rPr>
              <w:t>8</w:t>
            </w:r>
            <w:r w:rsidR="009700A6">
              <w:rPr>
                <w:noProof/>
                <w:webHidden/>
              </w:rPr>
              <w:fldChar w:fldCharType="end"/>
            </w:r>
          </w:hyperlink>
        </w:p>
        <w:p w14:paraId="7FCBBB22" w14:textId="466EEF1B" w:rsidR="009700A6" w:rsidRDefault="00483186">
          <w:pPr>
            <w:pStyle w:val="Sadraj1"/>
            <w:tabs>
              <w:tab w:val="left" w:pos="440"/>
              <w:tab w:val="right" w:leader="dot" w:pos="9350"/>
            </w:tabs>
            <w:rPr>
              <w:rFonts w:eastAsiaTheme="minorEastAsia"/>
              <w:noProof/>
              <w:kern w:val="0"/>
              <w:sz w:val="22"/>
              <w:szCs w:val="22"/>
              <w:lang w:eastAsia="hr-HR"/>
              <w14:ligatures w14:val="none"/>
            </w:rPr>
          </w:pPr>
          <w:hyperlink w:anchor="_Toc207199160" w:history="1">
            <w:r w:rsidR="009700A6" w:rsidRPr="00A634BE">
              <w:rPr>
                <w:rStyle w:val="Hiperveza"/>
                <w:noProof/>
              </w:rPr>
              <w:t>8.</w:t>
            </w:r>
            <w:r w:rsidR="009700A6">
              <w:rPr>
                <w:rFonts w:eastAsiaTheme="minorEastAsia"/>
                <w:noProof/>
                <w:kern w:val="0"/>
                <w:sz w:val="22"/>
                <w:szCs w:val="22"/>
                <w:lang w:eastAsia="hr-HR"/>
                <w14:ligatures w14:val="none"/>
              </w:rPr>
              <w:tab/>
            </w:r>
            <w:r w:rsidR="009700A6" w:rsidRPr="00A634BE">
              <w:rPr>
                <w:rStyle w:val="Hiperveza"/>
                <w:noProof/>
              </w:rPr>
              <w:t xml:space="preserve">POSEBAN CILJ 1.5. - „USTROJ, VOĐENJE I REDOVNO AŽURIRANJE INTERNE EVIDENCIJE OPĆINSKE IMOVINE KOJOM UPRAVLJA OPĆINA </w:t>
            </w:r>
            <w:r w:rsidR="003549C2">
              <w:rPr>
                <w:rStyle w:val="Hiperveza"/>
                <w:noProof/>
              </w:rPr>
              <w:t>SVETA MARIJA</w:t>
            </w:r>
            <w:r w:rsidR="009700A6" w:rsidRPr="00A634BE">
              <w:rPr>
                <w:rStyle w:val="Hiperveza"/>
                <w:noProof/>
              </w:rPr>
              <w:t>“</w:t>
            </w:r>
            <w:r w:rsidR="009700A6">
              <w:rPr>
                <w:noProof/>
                <w:webHidden/>
              </w:rPr>
              <w:tab/>
            </w:r>
            <w:r w:rsidR="009700A6">
              <w:rPr>
                <w:noProof/>
                <w:webHidden/>
              </w:rPr>
              <w:fldChar w:fldCharType="begin"/>
            </w:r>
            <w:r w:rsidR="009700A6">
              <w:rPr>
                <w:noProof/>
                <w:webHidden/>
              </w:rPr>
              <w:instrText xml:space="preserve"> PAGEREF _Toc207199160 \h </w:instrText>
            </w:r>
            <w:r w:rsidR="009700A6">
              <w:rPr>
                <w:noProof/>
                <w:webHidden/>
              </w:rPr>
            </w:r>
            <w:r w:rsidR="009700A6">
              <w:rPr>
                <w:noProof/>
                <w:webHidden/>
              </w:rPr>
              <w:fldChar w:fldCharType="separate"/>
            </w:r>
            <w:r w:rsidR="00233270">
              <w:rPr>
                <w:noProof/>
                <w:webHidden/>
              </w:rPr>
              <w:t>9</w:t>
            </w:r>
            <w:r w:rsidR="009700A6">
              <w:rPr>
                <w:noProof/>
                <w:webHidden/>
              </w:rPr>
              <w:fldChar w:fldCharType="end"/>
            </w:r>
          </w:hyperlink>
        </w:p>
        <w:p w14:paraId="45D6F126" w14:textId="77777777" w:rsidR="009700A6" w:rsidRDefault="00483186">
          <w:pPr>
            <w:pStyle w:val="Sadraj1"/>
            <w:tabs>
              <w:tab w:val="left" w:pos="440"/>
              <w:tab w:val="right" w:leader="dot" w:pos="9350"/>
            </w:tabs>
            <w:rPr>
              <w:rFonts w:eastAsiaTheme="minorEastAsia"/>
              <w:noProof/>
              <w:kern w:val="0"/>
              <w:sz w:val="22"/>
              <w:szCs w:val="22"/>
              <w:lang w:eastAsia="hr-HR"/>
              <w14:ligatures w14:val="none"/>
            </w:rPr>
          </w:pPr>
          <w:hyperlink w:anchor="_Toc207199161" w:history="1">
            <w:r w:rsidR="009700A6" w:rsidRPr="00A634BE">
              <w:rPr>
                <w:rStyle w:val="Hiperveza"/>
                <w:noProof/>
              </w:rPr>
              <w:t>9.</w:t>
            </w:r>
            <w:r w:rsidR="009700A6">
              <w:rPr>
                <w:rFonts w:eastAsiaTheme="minorEastAsia"/>
                <w:noProof/>
                <w:kern w:val="0"/>
                <w:sz w:val="22"/>
                <w:szCs w:val="22"/>
                <w:lang w:eastAsia="hr-HR"/>
                <w14:ligatures w14:val="none"/>
              </w:rPr>
              <w:tab/>
            </w:r>
            <w:r w:rsidR="009700A6" w:rsidRPr="00A634BE">
              <w:rPr>
                <w:rStyle w:val="Hiperveza"/>
                <w:noProof/>
              </w:rPr>
              <w:t>POSEBAN CILJ 1.6. - „PRIPREMA, REALIZACIJA I IZVJEŠTAVANJE O PRIMJENI AKATA STRATEŠKOG PLANIRANJA“</w:t>
            </w:r>
            <w:r w:rsidR="009700A6">
              <w:rPr>
                <w:noProof/>
                <w:webHidden/>
              </w:rPr>
              <w:tab/>
            </w:r>
            <w:r w:rsidR="009700A6">
              <w:rPr>
                <w:noProof/>
                <w:webHidden/>
              </w:rPr>
              <w:fldChar w:fldCharType="begin"/>
            </w:r>
            <w:r w:rsidR="009700A6">
              <w:rPr>
                <w:noProof/>
                <w:webHidden/>
              </w:rPr>
              <w:instrText xml:space="preserve"> PAGEREF _Toc207199161 \h </w:instrText>
            </w:r>
            <w:r w:rsidR="009700A6">
              <w:rPr>
                <w:noProof/>
                <w:webHidden/>
              </w:rPr>
            </w:r>
            <w:r w:rsidR="009700A6">
              <w:rPr>
                <w:noProof/>
                <w:webHidden/>
              </w:rPr>
              <w:fldChar w:fldCharType="separate"/>
            </w:r>
            <w:r w:rsidR="00233270">
              <w:rPr>
                <w:noProof/>
                <w:webHidden/>
              </w:rPr>
              <w:t>10</w:t>
            </w:r>
            <w:r w:rsidR="009700A6">
              <w:rPr>
                <w:noProof/>
                <w:webHidden/>
              </w:rPr>
              <w:fldChar w:fldCharType="end"/>
            </w:r>
          </w:hyperlink>
        </w:p>
        <w:p w14:paraId="61EE2AED" w14:textId="783AD9CF" w:rsidR="009700A6" w:rsidRDefault="00483186">
          <w:pPr>
            <w:pStyle w:val="Sadraj1"/>
            <w:tabs>
              <w:tab w:val="left" w:pos="660"/>
              <w:tab w:val="right" w:leader="dot" w:pos="9350"/>
            </w:tabs>
            <w:rPr>
              <w:rFonts w:eastAsiaTheme="minorEastAsia"/>
              <w:noProof/>
              <w:kern w:val="0"/>
              <w:sz w:val="22"/>
              <w:szCs w:val="22"/>
              <w:lang w:eastAsia="hr-HR"/>
              <w14:ligatures w14:val="none"/>
            </w:rPr>
          </w:pPr>
          <w:hyperlink w:anchor="_Toc207199162" w:history="1">
            <w:r w:rsidR="009700A6" w:rsidRPr="00A634BE">
              <w:rPr>
                <w:rStyle w:val="Hiperveza"/>
                <w:noProof/>
              </w:rPr>
              <w:t>10.</w:t>
            </w:r>
            <w:r w:rsidR="009700A6">
              <w:rPr>
                <w:rFonts w:eastAsiaTheme="minorEastAsia"/>
                <w:noProof/>
                <w:kern w:val="0"/>
                <w:sz w:val="22"/>
                <w:szCs w:val="22"/>
                <w:lang w:eastAsia="hr-HR"/>
                <w14:ligatures w14:val="none"/>
              </w:rPr>
              <w:tab/>
            </w:r>
            <w:r w:rsidR="009700A6" w:rsidRPr="00A634BE">
              <w:rPr>
                <w:rStyle w:val="Hiperveza"/>
                <w:noProof/>
              </w:rPr>
              <w:t xml:space="preserve">POSEBAN CILJ 1.7. - „RAZVOJ LJUDSKIH RESURSA, INFORMACIJSKO-KOMUNIKACIJSKE TEHNOLOGIJE I FINANCIJSKOG ASPEKTA OPĆINE </w:t>
            </w:r>
            <w:r w:rsidR="003549C2">
              <w:rPr>
                <w:rStyle w:val="Hiperveza"/>
                <w:noProof/>
              </w:rPr>
              <w:t>SVETA MARIJA</w:t>
            </w:r>
            <w:r w:rsidR="009700A6" w:rsidRPr="00A634BE">
              <w:rPr>
                <w:rStyle w:val="Hiperveza"/>
                <w:noProof/>
              </w:rPr>
              <w:t>“</w:t>
            </w:r>
            <w:r w:rsidR="009700A6">
              <w:rPr>
                <w:noProof/>
                <w:webHidden/>
              </w:rPr>
              <w:tab/>
            </w:r>
            <w:r w:rsidR="009700A6">
              <w:rPr>
                <w:noProof/>
                <w:webHidden/>
              </w:rPr>
              <w:fldChar w:fldCharType="begin"/>
            </w:r>
            <w:r w:rsidR="009700A6">
              <w:rPr>
                <w:noProof/>
                <w:webHidden/>
              </w:rPr>
              <w:instrText xml:space="preserve"> PAGEREF _Toc207199162 \h </w:instrText>
            </w:r>
            <w:r w:rsidR="009700A6">
              <w:rPr>
                <w:noProof/>
                <w:webHidden/>
              </w:rPr>
            </w:r>
            <w:r w:rsidR="009700A6">
              <w:rPr>
                <w:noProof/>
                <w:webHidden/>
              </w:rPr>
              <w:fldChar w:fldCharType="separate"/>
            </w:r>
            <w:r w:rsidR="00233270">
              <w:rPr>
                <w:noProof/>
                <w:webHidden/>
              </w:rPr>
              <w:t>11</w:t>
            </w:r>
            <w:r w:rsidR="009700A6">
              <w:rPr>
                <w:noProof/>
                <w:webHidden/>
              </w:rPr>
              <w:fldChar w:fldCharType="end"/>
            </w:r>
          </w:hyperlink>
        </w:p>
        <w:p w14:paraId="42FF1DEB" w14:textId="0A841BDF" w:rsidR="009C4A18" w:rsidRDefault="009700A6" w:rsidP="00483186">
          <w:r>
            <w:rPr>
              <w:b/>
              <w:bCs/>
            </w:rPr>
            <w:fldChar w:fldCharType="end"/>
          </w:r>
        </w:p>
      </w:sdtContent>
    </w:sdt>
    <w:p w14:paraId="502B93C4" w14:textId="77777777" w:rsidR="009C4A18" w:rsidRDefault="009C4A18" w:rsidP="009C4A18">
      <w:pPr>
        <w:pStyle w:val="Naslov1"/>
        <w:numPr>
          <w:ilvl w:val="0"/>
          <w:numId w:val="1"/>
        </w:numPr>
      </w:pPr>
      <w:bookmarkStart w:id="1" w:name="_Toc207199104"/>
      <w:bookmarkStart w:id="2" w:name="_Toc207199153"/>
      <w:r>
        <w:lastRenderedPageBreak/>
        <w:t>UVOD</w:t>
      </w:r>
      <w:bookmarkEnd w:id="1"/>
      <w:bookmarkEnd w:id="2"/>
    </w:p>
    <w:p w14:paraId="32D0A66A" w14:textId="77777777" w:rsidR="008B0516" w:rsidRPr="008B0516" w:rsidRDefault="008B0516" w:rsidP="008B0516"/>
    <w:p w14:paraId="098CECAE" w14:textId="75FB4DC5" w:rsidR="005B0356" w:rsidRPr="005B0356" w:rsidRDefault="005B0356" w:rsidP="005B0356">
      <w:pPr>
        <w:jc w:val="both"/>
        <w:rPr>
          <w:rFonts w:ascii="Ebrima" w:hAnsi="Ebrima"/>
        </w:rPr>
      </w:pPr>
      <w:r>
        <w:rPr>
          <w:rFonts w:ascii="Ebrima" w:hAnsi="Ebrima"/>
        </w:rPr>
        <w:t xml:space="preserve">Općina </w:t>
      </w:r>
      <w:r w:rsidR="003549C2">
        <w:rPr>
          <w:rFonts w:ascii="Ebrima" w:hAnsi="Ebrima"/>
        </w:rPr>
        <w:t>Sveta Marija</w:t>
      </w:r>
      <w:r w:rsidRPr="005B0356">
        <w:rPr>
          <w:rFonts w:ascii="Ebrima" w:hAnsi="Ebrima"/>
        </w:rPr>
        <w:t xml:space="preserve"> izrađuje Izvješće o provedbi Plana upravljanja imovinom u vlasništvu </w:t>
      </w:r>
      <w:r>
        <w:rPr>
          <w:rFonts w:ascii="Ebrima" w:hAnsi="Ebrima"/>
        </w:rPr>
        <w:t xml:space="preserve">Općine </w:t>
      </w:r>
      <w:r w:rsidR="003549C2">
        <w:rPr>
          <w:rFonts w:ascii="Ebrima" w:hAnsi="Ebrima"/>
        </w:rPr>
        <w:t>Sveta Marija</w:t>
      </w:r>
      <w:r>
        <w:rPr>
          <w:rFonts w:ascii="Ebrima" w:hAnsi="Ebrima"/>
        </w:rPr>
        <w:t xml:space="preserve"> </w:t>
      </w:r>
      <w:r w:rsidRPr="005B0356">
        <w:rPr>
          <w:rFonts w:ascii="Ebrima" w:hAnsi="Ebrima"/>
        </w:rPr>
        <w:t xml:space="preserve">za </w:t>
      </w:r>
      <w:r w:rsidR="00F85851">
        <w:rPr>
          <w:rFonts w:ascii="Ebrima" w:hAnsi="Ebrima"/>
        </w:rPr>
        <w:t>2024.</w:t>
      </w:r>
      <w:r w:rsidRPr="005B0356">
        <w:rPr>
          <w:rFonts w:ascii="Ebrima" w:hAnsi="Ebrima"/>
        </w:rPr>
        <w:t xml:space="preserve"> godinu (dalje u tekstu Izvješće za </w:t>
      </w:r>
      <w:r w:rsidR="00F85851">
        <w:rPr>
          <w:rFonts w:ascii="Ebrima" w:hAnsi="Ebrima"/>
        </w:rPr>
        <w:t>2024.</w:t>
      </w:r>
      <w:r w:rsidRPr="005B0356">
        <w:rPr>
          <w:rFonts w:ascii="Ebrima" w:hAnsi="Ebrima"/>
        </w:rPr>
        <w:t xml:space="preserve"> godinu). Prema Zakonu o upravljanju nekretninama i pokretninama u vlasništvu Republike Hrvatske (»Narodne novine« broj 155/23) normirani su dokumenti upravljanja i raspolaganja imovinom: Strategija upravljanja i raspolaganja imovinom, Plan upravljanja imovinom i Izvješće o provedbi Plana upravljanja imovinom. Navedena tri dokumenta ključni su i međusobno povezani dokumenti upravljanja i raspolaganja imovinom.</w:t>
      </w:r>
    </w:p>
    <w:p w14:paraId="7E607D37" w14:textId="494FE7CC" w:rsidR="005B0356" w:rsidRPr="005B0356" w:rsidRDefault="005B0356" w:rsidP="005B0356">
      <w:pPr>
        <w:jc w:val="both"/>
        <w:rPr>
          <w:rFonts w:ascii="Ebrima" w:hAnsi="Ebrima"/>
        </w:rPr>
      </w:pPr>
      <w:r w:rsidRPr="005B0356">
        <w:rPr>
          <w:rFonts w:ascii="Ebrima" w:hAnsi="Ebrima"/>
        </w:rPr>
        <w:t>Strategijom su određeni srednjoročni ciljevi i smjernice upravljanja imovinom uvažavajući pri tome gospodarske i razvojne interes</w:t>
      </w:r>
      <w:r w:rsidR="00B46BBC">
        <w:rPr>
          <w:rFonts w:ascii="Ebrima" w:hAnsi="Ebrima"/>
        </w:rPr>
        <w:t xml:space="preserve">e Općine </w:t>
      </w:r>
      <w:r w:rsidR="003549C2">
        <w:rPr>
          <w:rFonts w:ascii="Ebrima" w:hAnsi="Ebrima"/>
        </w:rPr>
        <w:t>Sveta Marija</w:t>
      </w:r>
      <w:r w:rsidRPr="005B0356">
        <w:rPr>
          <w:rFonts w:ascii="Ebrima" w:hAnsi="Ebrima"/>
        </w:rPr>
        <w:t xml:space="preserve">. Planovi upravljanja imovinom u vlasništvu </w:t>
      </w:r>
      <w:r w:rsidR="00B46BBC">
        <w:rPr>
          <w:rFonts w:ascii="Ebrima" w:hAnsi="Ebrima"/>
        </w:rPr>
        <w:t xml:space="preserve">Općine </w:t>
      </w:r>
      <w:r w:rsidR="003549C2">
        <w:rPr>
          <w:rFonts w:ascii="Ebrima" w:hAnsi="Ebrima"/>
        </w:rPr>
        <w:t>Sveta Marija</w:t>
      </w:r>
      <w:r w:rsidR="00B46BBC">
        <w:rPr>
          <w:rFonts w:ascii="Ebrima" w:hAnsi="Ebrima"/>
        </w:rPr>
        <w:t xml:space="preserve"> </w:t>
      </w:r>
      <w:r w:rsidRPr="005B0356">
        <w:rPr>
          <w:rFonts w:ascii="Ebrima" w:hAnsi="Ebrima"/>
        </w:rPr>
        <w:t xml:space="preserve">usklađeni su sa Strategijom, sadrže detaljnu analizu stanja i razrađene planirane aktivnosti u upravljanju pojedinim oblicima imovine u vlasništvu </w:t>
      </w:r>
      <w:r w:rsidR="00B46BBC">
        <w:rPr>
          <w:rFonts w:ascii="Ebrima" w:hAnsi="Ebrima"/>
        </w:rPr>
        <w:t>Općine</w:t>
      </w:r>
      <w:r w:rsidRPr="005B0356">
        <w:rPr>
          <w:rFonts w:ascii="Ebrima" w:hAnsi="Ebrima"/>
        </w:rPr>
        <w:t>. Plan upravljanja imovinom jedinstveni je dokument sveobuhvatnog prikaza transparentnog upravljanja imovinom u vlasništvu</w:t>
      </w:r>
      <w:r w:rsidR="00B46BBC">
        <w:rPr>
          <w:rFonts w:ascii="Ebrima" w:hAnsi="Ebrima"/>
        </w:rPr>
        <w:t xml:space="preserve"> Općine</w:t>
      </w:r>
      <w:r w:rsidRPr="005B0356">
        <w:rPr>
          <w:rFonts w:ascii="Ebrima" w:hAnsi="Ebrima"/>
        </w:rPr>
        <w:t xml:space="preserve">. Smjernice Strategije, a time i odrednica godišnjih planova jest pronalaženje optimalnih rješenja koja će dugoročno očuvati imovinu, čuvati interese </w:t>
      </w:r>
      <w:r w:rsidR="00B46BBC">
        <w:rPr>
          <w:rFonts w:ascii="Ebrima" w:hAnsi="Ebrima"/>
        </w:rPr>
        <w:t xml:space="preserve">Općine </w:t>
      </w:r>
      <w:r w:rsidR="003549C2">
        <w:rPr>
          <w:rFonts w:ascii="Ebrima" w:hAnsi="Ebrima"/>
        </w:rPr>
        <w:t>Sveta Marija</w:t>
      </w:r>
      <w:r w:rsidRPr="005B0356">
        <w:rPr>
          <w:rFonts w:ascii="Ebrima" w:hAnsi="Ebrima"/>
        </w:rPr>
        <w:t xml:space="preserve"> i generirati gospodarski rast kako bi se osigurala kontrola, javni interes i pravično raspolaganje imovinom u vlasništvu</w:t>
      </w:r>
      <w:r w:rsidR="00B46BBC">
        <w:rPr>
          <w:rFonts w:ascii="Ebrima" w:hAnsi="Ebrima"/>
        </w:rPr>
        <w:t xml:space="preserve"> Općine </w:t>
      </w:r>
      <w:r w:rsidR="003549C2">
        <w:rPr>
          <w:rFonts w:ascii="Ebrima" w:hAnsi="Ebrima"/>
        </w:rPr>
        <w:t>Sveta Marija</w:t>
      </w:r>
      <w:r w:rsidRPr="005B0356">
        <w:rPr>
          <w:rFonts w:ascii="Ebrima" w:hAnsi="Ebrima"/>
        </w:rPr>
        <w:t xml:space="preserve">. Plan upravljanja imovinom </w:t>
      </w:r>
      <w:r w:rsidR="00B46BBC">
        <w:rPr>
          <w:rFonts w:ascii="Ebrima" w:hAnsi="Ebrima"/>
        </w:rPr>
        <w:t xml:space="preserve">Općine </w:t>
      </w:r>
      <w:r w:rsidR="003549C2">
        <w:rPr>
          <w:rFonts w:ascii="Ebrima" w:hAnsi="Ebrima"/>
        </w:rPr>
        <w:t>Sveta Marija</w:t>
      </w:r>
      <w:r w:rsidR="00B46BBC">
        <w:rPr>
          <w:rFonts w:ascii="Ebrima" w:hAnsi="Ebrima"/>
        </w:rPr>
        <w:t xml:space="preserve"> </w:t>
      </w:r>
      <w:r w:rsidRPr="005B0356">
        <w:rPr>
          <w:rFonts w:ascii="Ebrima" w:hAnsi="Ebrima"/>
        </w:rPr>
        <w:t>donosi se za razdoblje od godinu dana.</w:t>
      </w:r>
    </w:p>
    <w:p w14:paraId="56B0950D" w14:textId="548D697A" w:rsidR="005B0356" w:rsidRPr="005B0356" w:rsidRDefault="005B0356" w:rsidP="005B0356">
      <w:pPr>
        <w:jc w:val="both"/>
        <w:rPr>
          <w:rFonts w:ascii="Ebrima" w:hAnsi="Ebrima"/>
        </w:rPr>
      </w:pPr>
      <w:r w:rsidRPr="005B0356">
        <w:rPr>
          <w:rFonts w:ascii="Ebrima" w:hAnsi="Ebrima"/>
        </w:rPr>
        <w:t>Izvješće o provedbi Plana upravljanja prati strukturu svih poglavlja godišnjeg plana upravljanja imovinom u vlasništvu</w:t>
      </w:r>
      <w:r w:rsidR="00B46BBC">
        <w:rPr>
          <w:rFonts w:ascii="Ebrima" w:hAnsi="Ebrima"/>
        </w:rPr>
        <w:t xml:space="preserve"> Općine </w:t>
      </w:r>
      <w:r w:rsidR="003549C2">
        <w:rPr>
          <w:rFonts w:ascii="Ebrima" w:hAnsi="Ebrima"/>
        </w:rPr>
        <w:t>Sveta Marija</w:t>
      </w:r>
      <w:r w:rsidRPr="005B0356">
        <w:rPr>
          <w:rFonts w:ascii="Ebrima" w:hAnsi="Ebrima"/>
        </w:rPr>
        <w:t xml:space="preserve">. Slijedom navedenog, izrada svih plansko-upravljačkih dokumenata i praćenje rezultata rada u nadležnosti su </w:t>
      </w:r>
      <w:r w:rsidR="00B46BBC">
        <w:rPr>
          <w:rFonts w:ascii="Ebrima" w:hAnsi="Ebrima"/>
        </w:rPr>
        <w:t>Općine</w:t>
      </w:r>
      <w:r w:rsidRPr="005B0356">
        <w:rPr>
          <w:rFonts w:ascii="Ebrima" w:hAnsi="Ebrima"/>
        </w:rPr>
        <w:t xml:space="preserve">, te se oni obavljaju transparentno, stručno i profesionalno, uvažavajući pri tome temeljna načela upravljanja nekretninama i pokretninama u </w:t>
      </w:r>
      <w:r w:rsidRPr="00F85851">
        <w:rPr>
          <w:rFonts w:ascii="Ebrima" w:hAnsi="Ebrima"/>
        </w:rPr>
        <w:t xml:space="preserve">vlasništvu Republike Hrvatske– načelo odgovornosti, načelo javnosti, načelo učinkovitosti i načelo predvidljivosti. Materijal ovog Izvješća obuhvaća podatke sa stanjem na dan 31. prosinca </w:t>
      </w:r>
      <w:r w:rsidR="00F85851" w:rsidRPr="00F85851">
        <w:rPr>
          <w:rFonts w:ascii="Ebrima" w:hAnsi="Ebrima"/>
        </w:rPr>
        <w:t>2024.</w:t>
      </w:r>
      <w:r w:rsidRPr="00F85851">
        <w:rPr>
          <w:rFonts w:ascii="Ebrima" w:hAnsi="Ebrima"/>
        </w:rPr>
        <w:t xml:space="preserve"> godine.</w:t>
      </w:r>
    </w:p>
    <w:p w14:paraId="4F52E71E" w14:textId="77777777" w:rsidR="005B0356" w:rsidRDefault="005B0356" w:rsidP="005B0356"/>
    <w:p w14:paraId="3A794A1B" w14:textId="77777777" w:rsidR="008B0516" w:rsidRPr="005B0356" w:rsidRDefault="008B0516" w:rsidP="005B0356"/>
    <w:p w14:paraId="5A1CD057" w14:textId="384ABB6B" w:rsidR="009C4A18" w:rsidRDefault="009C4A18" w:rsidP="009C4A18">
      <w:pPr>
        <w:pStyle w:val="Naslov1"/>
        <w:numPr>
          <w:ilvl w:val="0"/>
          <w:numId w:val="1"/>
        </w:numPr>
      </w:pPr>
      <w:bookmarkStart w:id="3" w:name="_Toc207199105"/>
      <w:bookmarkStart w:id="4" w:name="_Toc207199154"/>
      <w:r>
        <w:lastRenderedPageBreak/>
        <w:t xml:space="preserve">IZVJEŠĆE O GODIŠNJIM PLANOVIMA UPRAVLJANJA IMOVINOM OPĆINE </w:t>
      </w:r>
      <w:r w:rsidR="003549C2">
        <w:t>SVETA MARIJA</w:t>
      </w:r>
      <w:r>
        <w:t xml:space="preserve"> PO POJEDINOJ VRSTI IMOVINE</w:t>
      </w:r>
      <w:bookmarkEnd w:id="3"/>
      <w:bookmarkEnd w:id="4"/>
    </w:p>
    <w:p w14:paraId="1E716DFA" w14:textId="77777777" w:rsidR="008B0516" w:rsidRPr="008B0516" w:rsidRDefault="008B0516" w:rsidP="008B0516"/>
    <w:p w14:paraId="0094D788" w14:textId="1DE61338" w:rsidR="00FF6D27" w:rsidRPr="00FF6D27" w:rsidRDefault="00FF6D27" w:rsidP="00FF6D27">
      <w:pPr>
        <w:jc w:val="both"/>
        <w:rPr>
          <w:rFonts w:ascii="Ebrima" w:hAnsi="Ebrima"/>
        </w:rPr>
      </w:pPr>
      <w:r w:rsidRPr="00FF6D27">
        <w:rPr>
          <w:rFonts w:ascii="Ebrima" w:hAnsi="Ebrima"/>
        </w:rPr>
        <w:t xml:space="preserve">Upravljanje i raspolaganje imovinom u vlasništvu </w:t>
      </w:r>
      <w:r>
        <w:rPr>
          <w:rFonts w:ascii="Ebrima" w:hAnsi="Ebrima"/>
        </w:rPr>
        <w:t xml:space="preserve">Općine </w:t>
      </w:r>
      <w:r w:rsidR="003549C2">
        <w:rPr>
          <w:rFonts w:ascii="Ebrima" w:hAnsi="Ebrima"/>
        </w:rPr>
        <w:t>Sveta Marija</w:t>
      </w:r>
      <w:r>
        <w:rPr>
          <w:rFonts w:ascii="Ebrima" w:hAnsi="Ebrima"/>
        </w:rPr>
        <w:t xml:space="preserve"> </w:t>
      </w:r>
      <w:r w:rsidRPr="00FF6D27">
        <w:rPr>
          <w:rFonts w:ascii="Ebrima" w:hAnsi="Ebrima"/>
        </w:rPr>
        <w:t xml:space="preserve">predstavlja važan javni interes radi očuvanja imovine za buduće generacije, aktiviranje gospodarskog rasta i zaštitu nacionalnih interesa. Bitna je i transparentnost objave svih podataka vezanih za upravljanje i raspolaganje imovinom kako bi naši građani imali uvid u popis imovine s kojom </w:t>
      </w:r>
      <w:r>
        <w:rPr>
          <w:rFonts w:ascii="Ebrima" w:hAnsi="Ebrima"/>
        </w:rPr>
        <w:t>Općina</w:t>
      </w:r>
      <w:r w:rsidRPr="00FF6D27">
        <w:rPr>
          <w:rFonts w:ascii="Ebrima" w:hAnsi="Ebrima"/>
        </w:rPr>
        <w:t xml:space="preserve"> raspolaže i na kakav način upravlja s njom.</w:t>
      </w:r>
    </w:p>
    <w:p w14:paraId="691D295C" w14:textId="6FBDC859" w:rsidR="00FF6D27" w:rsidRPr="00FF6D27" w:rsidRDefault="00FF6D27" w:rsidP="00FF6D27">
      <w:pPr>
        <w:jc w:val="both"/>
        <w:rPr>
          <w:rFonts w:ascii="Ebrima" w:hAnsi="Ebrima"/>
        </w:rPr>
      </w:pPr>
      <w:r>
        <w:rPr>
          <w:rFonts w:ascii="Ebrima" w:hAnsi="Ebrima"/>
        </w:rPr>
        <w:t xml:space="preserve">Općina </w:t>
      </w:r>
      <w:r w:rsidR="00727BFE">
        <w:rPr>
          <w:rFonts w:ascii="Ebrima" w:hAnsi="Ebrima"/>
        </w:rPr>
        <w:t>Sveta Marija</w:t>
      </w:r>
      <w:r w:rsidRPr="00FF6D27">
        <w:rPr>
          <w:rFonts w:ascii="Ebrima" w:hAnsi="Ebrima"/>
        </w:rPr>
        <w:t xml:space="preserve"> izradi</w:t>
      </w:r>
      <w:r>
        <w:rPr>
          <w:rFonts w:ascii="Ebrima" w:hAnsi="Ebrima"/>
        </w:rPr>
        <w:t>la</w:t>
      </w:r>
      <w:r w:rsidRPr="00FF6D27">
        <w:rPr>
          <w:rFonts w:ascii="Ebrima" w:hAnsi="Ebrima"/>
        </w:rPr>
        <w:t xml:space="preserve"> je i javno objavio Strategiju upravljanja imovinom u vlasništvu </w:t>
      </w:r>
      <w:r w:rsidR="00AC67BE">
        <w:rPr>
          <w:rFonts w:ascii="Ebrima" w:hAnsi="Ebrima"/>
        </w:rPr>
        <w:t xml:space="preserve">Općine </w:t>
      </w:r>
      <w:r w:rsidR="003549C2">
        <w:rPr>
          <w:rFonts w:ascii="Ebrima" w:hAnsi="Ebrima"/>
        </w:rPr>
        <w:t>Sveta Marija</w:t>
      </w:r>
      <w:r w:rsidRPr="00FF6D27">
        <w:rPr>
          <w:rFonts w:ascii="Ebrima" w:hAnsi="Ebrima"/>
        </w:rPr>
        <w:t xml:space="preserve"> za </w:t>
      </w:r>
      <w:r w:rsidRPr="00C96D92">
        <w:rPr>
          <w:rFonts w:ascii="Ebrima" w:hAnsi="Ebrima"/>
        </w:rPr>
        <w:t>razdoblje od 20</w:t>
      </w:r>
      <w:r w:rsidR="00C96D92" w:rsidRPr="00C96D92">
        <w:rPr>
          <w:rFonts w:ascii="Ebrima" w:hAnsi="Ebrima"/>
        </w:rPr>
        <w:t>23</w:t>
      </w:r>
      <w:r w:rsidR="00AC67BE" w:rsidRPr="00C96D92">
        <w:rPr>
          <w:rFonts w:ascii="Ebrima" w:hAnsi="Ebrima"/>
        </w:rPr>
        <w:t>.</w:t>
      </w:r>
      <w:r w:rsidRPr="00C96D92">
        <w:rPr>
          <w:rFonts w:ascii="Ebrima" w:hAnsi="Ebrima"/>
        </w:rPr>
        <w:t xml:space="preserve"> do </w:t>
      </w:r>
      <w:r w:rsidR="00F85851" w:rsidRPr="00C96D92">
        <w:rPr>
          <w:rFonts w:ascii="Ebrima" w:hAnsi="Ebrima"/>
        </w:rPr>
        <w:t>202</w:t>
      </w:r>
      <w:r w:rsidR="00C96D92" w:rsidRPr="00C96D92">
        <w:rPr>
          <w:rFonts w:ascii="Ebrima" w:hAnsi="Ebrima"/>
        </w:rPr>
        <w:t>9</w:t>
      </w:r>
      <w:r w:rsidR="00F85851" w:rsidRPr="00C96D92">
        <w:rPr>
          <w:rFonts w:ascii="Ebrima" w:hAnsi="Ebrima"/>
        </w:rPr>
        <w:t>.</w:t>
      </w:r>
      <w:r w:rsidRPr="00C96D92">
        <w:rPr>
          <w:rFonts w:ascii="Ebrima" w:hAnsi="Ebrima"/>
        </w:rPr>
        <w:t xml:space="preserve"> godine.</w:t>
      </w:r>
    </w:p>
    <w:p w14:paraId="1EC8AE07" w14:textId="77777777" w:rsidR="00FF6D27" w:rsidRPr="00FF6D27" w:rsidRDefault="00FF6D27" w:rsidP="00FF6D27">
      <w:pPr>
        <w:jc w:val="both"/>
        <w:rPr>
          <w:rFonts w:ascii="Ebrima" w:hAnsi="Ebrima"/>
        </w:rPr>
      </w:pPr>
      <w:r w:rsidRPr="00FF6D27">
        <w:rPr>
          <w:rFonts w:ascii="Ebrima" w:hAnsi="Ebrima"/>
        </w:rPr>
        <w:t>Smjernicama Europske unije u upravljanju imovinom upućuje se na nužnost sveobuhvatne evidencije imovine kao infrastrukturne pretpostavke učinkovitog upravljanja imovinom.</w:t>
      </w:r>
    </w:p>
    <w:p w14:paraId="13C90E4C" w14:textId="521FEF15" w:rsidR="00FF6D27" w:rsidRPr="00FF6D27" w:rsidRDefault="00FF6D27" w:rsidP="00FF6D27">
      <w:pPr>
        <w:jc w:val="both"/>
        <w:rPr>
          <w:rFonts w:ascii="Ebrima" w:hAnsi="Ebrima"/>
        </w:rPr>
      </w:pPr>
      <w:r w:rsidRPr="00FF6D27">
        <w:rPr>
          <w:rFonts w:ascii="Ebrima" w:hAnsi="Ebrima"/>
        </w:rPr>
        <w:t xml:space="preserve">Stoga je jedan od prioritetnih ciljeva koji se navode u Strategiji formiranje Evidencije imovine na način i s podacima propisanim za Središnji registar državne imovine kako bi se osigurali podaci o cjelokupnoj imovini odnosno resursima s kojima </w:t>
      </w:r>
      <w:r w:rsidR="00AC67BE">
        <w:rPr>
          <w:rFonts w:ascii="Ebrima" w:hAnsi="Ebrima"/>
        </w:rPr>
        <w:t xml:space="preserve">Općina </w:t>
      </w:r>
      <w:r w:rsidR="003549C2">
        <w:rPr>
          <w:rFonts w:ascii="Ebrima" w:hAnsi="Ebrima"/>
        </w:rPr>
        <w:t>Sveta Marija</w:t>
      </w:r>
      <w:r w:rsidRPr="00FF6D27">
        <w:rPr>
          <w:rFonts w:ascii="Ebrima" w:hAnsi="Ebrima"/>
        </w:rPr>
        <w:t xml:space="preserve"> raspolaže.</w:t>
      </w:r>
    </w:p>
    <w:p w14:paraId="23364597" w14:textId="6EDDBEA9" w:rsidR="00FF6D27" w:rsidRDefault="00FF6D27" w:rsidP="00FF6D27">
      <w:pPr>
        <w:jc w:val="both"/>
        <w:rPr>
          <w:rFonts w:ascii="Ebrima" w:hAnsi="Ebrima"/>
        </w:rPr>
      </w:pPr>
      <w:r w:rsidRPr="00FF6D27">
        <w:rPr>
          <w:rFonts w:ascii="Ebrima" w:hAnsi="Ebrima"/>
        </w:rPr>
        <w:t xml:space="preserve">Trgovačka društva u (su)vlasništvu </w:t>
      </w:r>
      <w:r w:rsidR="008A7B11">
        <w:rPr>
          <w:rFonts w:ascii="Ebrima" w:hAnsi="Ebrima"/>
        </w:rPr>
        <w:t xml:space="preserve">Općine </w:t>
      </w:r>
      <w:r w:rsidR="003549C2">
        <w:rPr>
          <w:rFonts w:ascii="Ebrima" w:hAnsi="Ebrima"/>
        </w:rPr>
        <w:t>Sveta Marija</w:t>
      </w:r>
      <w:r w:rsidR="008A7B11">
        <w:rPr>
          <w:rFonts w:ascii="Ebrima" w:hAnsi="Ebrima"/>
        </w:rPr>
        <w:t xml:space="preserve"> </w:t>
      </w:r>
      <w:r w:rsidRPr="00FF6D27">
        <w:rPr>
          <w:rFonts w:ascii="Ebrima" w:hAnsi="Ebrima"/>
        </w:rPr>
        <w:t xml:space="preserve">imaju bitnu ulogu u gospodarstvu Republike Hrvatske. Stoga je uloga </w:t>
      </w:r>
      <w:r w:rsidR="008A7B11">
        <w:rPr>
          <w:rFonts w:ascii="Ebrima" w:hAnsi="Ebrima"/>
        </w:rPr>
        <w:t xml:space="preserve">Općine </w:t>
      </w:r>
      <w:r w:rsidR="003549C2">
        <w:rPr>
          <w:rFonts w:ascii="Ebrima" w:hAnsi="Ebrima"/>
        </w:rPr>
        <w:t>Sveta Marija</w:t>
      </w:r>
      <w:r w:rsidRPr="00FF6D27">
        <w:rPr>
          <w:rFonts w:ascii="Ebrima" w:hAnsi="Ebrima"/>
        </w:rPr>
        <w:t xml:space="preserve"> da pomogne trgovačkim društvima u svom (su)vlasništvu u razvoju sveobuhvatnog, šireg i transparentnog pregleda svog poslovanja, kako bi se ostvarile planirane aktivnosti s krajnjem ciljem </w:t>
      </w:r>
      <w:r w:rsidRPr="00AC67BE">
        <w:rPr>
          <w:rFonts w:ascii="Ebrima" w:hAnsi="Ebrima"/>
        </w:rPr>
        <w:t xml:space="preserve">razvoja područja </w:t>
      </w:r>
      <w:r w:rsidR="008A7B11">
        <w:rPr>
          <w:rFonts w:ascii="Ebrima" w:hAnsi="Ebrima"/>
        </w:rPr>
        <w:t xml:space="preserve">Općine </w:t>
      </w:r>
      <w:r w:rsidR="003549C2">
        <w:rPr>
          <w:rFonts w:ascii="Ebrima" w:hAnsi="Ebrima"/>
        </w:rPr>
        <w:t>Sveta Marija</w:t>
      </w:r>
      <w:r w:rsidRPr="00AC67BE">
        <w:rPr>
          <w:rFonts w:ascii="Ebrima" w:hAnsi="Ebrima"/>
        </w:rPr>
        <w:t xml:space="preserve"> i područja ostalih suvlasnika trgovačkih društava kao i cijele Republike Hrvatske anticipiranjem utjecaja na državni proračun.</w:t>
      </w:r>
    </w:p>
    <w:p w14:paraId="74186C5F" w14:textId="29666F7D" w:rsidR="0065726F" w:rsidRPr="002E7734" w:rsidRDefault="0065726F" w:rsidP="0065726F">
      <w:pPr>
        <w:jc w:val="both"/>
        <w:rPr>
          <w:rFonts w:ascii="Ebrima" w:hAnsi="Ebrima"/>
        </w:rPr>
      </w:pPr>
      <w:r w:rsidRPr="002E7734">
        <w:rPr>
          <w:rFonts w:ascii="Ebrima" w:hAnsi="Ebrima"/>
        </w:rPr>
        <w:t xml:space="preserve">Doneseni akti Općine </w:t>
      </w:r>
      <w:r w:rsidR="003549C2" w:rsidRPr="002E7734">
        <w:rPr>
          <w:rFonts w:ascii="Ebrima" w:hAnsi="Ebrima"/>
        </w:rPr>
        <w:t>Sveta Marija</w:t>
      </w:r>
      <w:r w:rsidRPr="002E7734">
        <w:rPr>
          <w:rFonts w:ascii="Ebrima" w:hAnsi="Ebrima"/>
        </w:rPr>
        <w:t xml:space="preserve"> u </w:t>
      </w:r>
      <w:r w:rsidR="00F85851" w:rsidRPr="002E7734">
        <w:rPr>
          <w:rFonts w:ascii="Ebrima" w:hAnsi="Ebrima"/>
        </w:rPr>
        <w:t>2024.</w:t>
      </w:r>
      <w:r w:rsidRPr="002E7734">
        <w:rPr>
          <w:rFonts w:ascii="Ebrima" w:hAnsi="Ebrima"/>
        </w:rPr>
        <w:t xml:space="preserve"> godini kojima se utječe na upravljanje i raspolaganje imovinom: </w:t>
      </w:r>
    </w:p>
    <w:p w14:paraId="4111BF56" w14:textId="584D11F9" w:rsidR="0065726F" w:rsidRPr="00501F20" w:rsidRDefault="0065726F" w:rsidP="0065726F">
      <w:pPr>
        <w:tabs>
          <w:tab w:val="left" w:pos="567"/>
        </w:tabs>
        <w:spacing w:after="200" w:line="276" w:lineRule="auto"/>
        <w:jc w:val="both"/>
        <w:rPr>
          <w:rFonts w:ascii="Ebrima" w:eastAsia="Calibri" w:hAnsi="Ebrima" w:cs="Times New Roman"/>
          <w:color w:val="FF0000"/>
          <w:kern w:val="0"/>
          <w14:ligatures w14:val="none"/>
        </w:rPr>
      </w:pPr>
      <w:bookmarkStart w:id="5" w:name="_Hlk207186224"/>
      <w:r w:rsidRPr="002B7735">
        <w:rPr>
          <w:rFonts w:ascii="Ebrima" w:eastAsia="Calibri" w:hAnsi="Ebrima" w:cs="Times New Roman"/>
          <w:kern w:val="0"/>
          <w14:ligatures w14:val="none"/>
        </w:rPr>
        <w:t>»</w:t>
      </w:r>
      <w:r w:rsidR="002B7735" w:rsidRPr="002B7735">
        <w:rPr>
          <w:rFonts w:ascii="Ebrima" w:eastAsia="Calibri" w:hAnsi="Ebrima" w:cs="Times New Roman"/>
          <w:kern w:val="0"/>
          <w14:ligatures w14:val="none"/>
        </w:rPr>
        <w:t>Službeni glasnik Međimurske županije</w:t>
      </w:r>
      <w:r w:rsidRPr="005070AE">
        <w:rPr>
          <w:rFonts w:ascii="Ebrima" w:eastAsia="Calibri" w:hAnsi="Ebrima" w:cs="Calibri"/>
          <w:kern w:val="0"/>
          <w14:ligatures w14:val="none"/>
        </w:rPr>
        <w:t>«</w:t>
      </w:r>
      <w:r w:rsidRPr="005070AE">
        <w:rPr>
          <w:rFonts w:ascii="Ebrima" w:eastAsia="Calibri" w:hAnsi="Ebrima" w:cs="Times New Roman"/>
          <w:kern w:val="0"/>
          <w14:ligatures w14:val="none"/>
        </w:rPr>
        <w:t>, broj 1/2</w:t>
      </w:r>
      <w:r w:rsidR="005070AE" w:rsidRPr="005070AE">
        <w:rPr>
          <w:rFonts w:ascii="Ebrima" w:eastAsia="Calibri" w:hAnsi="Ebrima" w:cs="Times New Roman"/>
          <w:kern w:val="0"/>
          <w14:ligatures w14:val="none"/>
        </w:rPr>
        <w:t>4</w:t>
      </w:r>
      <w:r w:rsidRPr="005070AE">
        <w:rPr>
          <w:rFonts w:ascii="Ebrima" w:eastAsia="Calibri" w:hAnsi="Ebrima" w:cs="Times New Roman"/>
          <w:kern w:val="0"/>
          <w14:ligatures w14:val="none"/>
        </w:rPr>
        <w:t>:</w:t>
      </w:r>
    </w:p>
    <w:p w14:paraId="00E237B5" w14:textId="266D39A0" w:rsidR="005070AE" w:rsidRDefault="005070AE" w:rsidP="00655717">
      <w:pPr>
        <w:pStyle w:val="Odlomakpopisa"/>
        <w:numPr>
          <w:ilvl w:val="0"/>
          <w:numId w:val="28"/>
        </w:numPr>
        <w:tabs>
          <w:tab w:val="left" w:pos="567"/>
        </w:tabs>
        <w:spacing w:after="200" w:line="276" w:lineRule="auto"/>
        <w:jc w:val="both"/>
        <w:rPr>
          <w:rFonts w:ascii="Ebrima" w:eastAsia="Calibri" w:hAnsi="Ebrima" w:cs="Times New Roman"/>
          <w:kern w:val="0"/>
          <w14:ligatures w14:val="none"/>
        </w:rPr>
      </w:pPr>
      <w:r w:rsidRPr="00655717">
        <w:rPr>
          <w:rFonts w:ascii="Ebrima" w:eastAsia="Calibri" w:hAnsi="Ebrima" w:cs="Times New Roman"/>
          <w:kern w:val="0"/>
          <w14:ligatures w14:val="none"/>
        </w:rPr>
        <w:t xml:space="preserve">Plan prijma u službu u Jedinstveni upravni odjel Općine Sveta Marija za 2024. godinu </w:t>
      </w:r>
    </w:p>
    <w:p w14:paraId="47486526" w14:textId="0CE4EB25" w:rsidR="004E4120" w:rsidRDefault="004E4120" w:rsidP="004E4120">
      <w:pPr>
        <w:tabs>
          <w:tab w:val="left" w:pos="567"/>
        </w:tabs>
        <w:spacing w:after="200" w:line="276" w:lineRule="auto"/>
        <w:jc w:val="both"/>
        <w:rPr>
          <w:rFonts w:ascii="Ebrima" w:eastAsia="Calibri" w:hAnsi="Ebrima" w:cs="Times New Roman"/>
          <w:kern w:val="0"/>
          <w14:ligatures w14:val="none"/>
        </w:rPr>
      </w:pPr>
    </w:p>
    <w:p w14:paraId="451D97EC" w14:textId="1B5A1C64" w:rsidR="004E4120" w:rsidRDefault="004E4120" w:rsidP="004E4120">
      <w:pPr>
        <w:tabs>
          <w:tab w:val="left" w:pos="567"/>
        </w:tabs>
        <w:spacing w:after="200" w:line="276" w:lineRule="auto"/>
        <w:jc w:val="both"/>
        <w:rPr>
          <w:rFonts w:ascii="Ebrima" w:eastAsia="Calibri" w:hAnsi="Ebrima" w:cs="Times New Roman"/>
          <w:kern w:val="0"/>
          <w14:ligatures w14:val="none"/>
        </w:rPr>
      </w:pPr>
    </w:p>
    <w:p w14:paraId="6AFFF221" w14:textId="77777777" w:rsidR="004E4120" w:rsidRPr="004E4120" w:rsidRDefault="004E4120" w:rsidP="004E4120">
      <w:pPr>
        <w:tabs>
          <w:tab w:val="left" w:pos="567"/>
        </w:tabs>
        <w:spacing w:after="200" w:line="276" w:lineRule="auto"/>
        <w:jc w:val="both"/>
        <w:rPr>
          <w:rFonts w:ascii="Ebrima" w:eastAsia="Calibri" w:hAnsi="Ebrima" w:cs="Times New Roman"/>
          <w:kern w:val="0"/>
          <w14:ligatures w14:val="none"/>
        </w:rPr>
      </w:pPr>
    </w:p>
    <w:p w14:paraId="753350C6" w14:textId="7B445F51" w:rsidR="00060F2B" w:rsidRPr="00655717" w:rsidRDefault="00060F2B" w:rsidP="005070AE">
      <w:pPr>
        <w:tabs>
          <w:tab w:val="left" w:pos="567"/>
        </w:tabs>
        <w:spacing w:after="200" w:line="276" w:lineRule="auto"/>
        <w:jc w:val="both"/>
        <w:rPr>
          <w:rFonts w:ascii="Ebrima" w:eastAsia="Calibri" w:hAnsi="Ebrima" w:cs="Times New Roman"/>
          <w:kern w:val="0"/>
          <w14:ligatures w14:val="none"/>
        </w:rPr>
      </w:pPr>
      <w:r w:rsidRPr="00655717">
        <w:rPr>
          <w:rFonts w:ascii="Ebrima" w:eastAsia="Calibri" w:hAnsi="Ebrima" w:cs="Times New Roman"/>
          <w:kern w:val="0"/>
          <w14:ligatures w14:val="none"/>
        </w:rPr>
        <w:t>»</w:t>
      </w:r>
      <w:r w:rsidR="002B7735" w:rsidRPr="00655717">
        <w:rPr>
          <w:rFonts w:ascii="Ebrima" w:eastAsia="Calibri" w:hAnsi="Ebrima" w:cs="Times New Roman"/>
          <w:kern w:val="0"/>
          <w14:ligatures w14:val="none"/>
        </w:rPr>
        <w:t>Službeni glasnik Međimurske županije</w:t>
      </w:r>
      <w:r w:rsidRPr="00655717">
        <w:rPr>
          <w:rFonts w:ascii="Ebrima" w:eastAsia="Calibri" w:hAnsi="Ebrima" w:cs="Times New Roman"/>
          <w:kern w:val="0"/>
          <w14:ligatures w14:val="none"/>
        </w:rPr>
        <w:t xml:space="preserve">«, broj </w:t>
      </w:r>
      <w:r w:rsidR="00CF0E86" w:rsidRPr="00655717">
        <w:rPr>
          <w:rFonts w:ascii="Ebrima" w:eastAsia="Calibri" w:hAnsi="Ebrima" w:cs="Times New Roman"/>
          <w:kern w:val="0"/>
          <w14:ligatures w14:val="none"/>
        </w:rPr>
        <w:t>9</w:t>
      </w:r>
      <w:r w:rsidRPr="00655717">
        <w:rPr>
          <w:rFonts w:ascii="Ebrima" w:eastAsia="Calibri" w:hAnsi="Ebrima" w:cs="Times New Roman"/>
          <w:kern w:val="0"/>
          <w14:ligatures w14:val="none"/>
        </w:rPr>
        <w:t>/25:</w:t>
      </w:r>
    </w:p>
    <w:p w14:paraId="0221BD10" w14:textId="5F9753D0" w:rsidR="00067CE6" w:rsidRDefault="00067CE6" w:rsidP="00655717">
      <w:pPr>
        <w:pStyle w:val="Odlomakpopisa"/>
        <w:numPr>
          <w:ilvl w:val="0"/>
          <w:numId w:val="27"/>
        </w:numPr>
        <w:tabs>
          <w:tab w:val="left" w:pos="567"/>
        </w:tabs>
        <w:spacing w:after="200" w:line="276" w:lineRule="auto"/>
        <w:jc w:val="both"/>
        <w:rPr>
          <w:rFonts w:ascii="Ebrima" w:eastAsia="Calibri" w:hAnsi="Ebrima" w:cs="Times New Roman"/>
          <w:kern w:val="0"/>
          <w14:ligatures w14:val="none"/>
        </w:rPr>
      </w:pPr>
      <w:r w:rsidRPr="00655717">
        <w:rPr>
          <w:rFonts w:ascii="Ebrima" w:eastAsia="Calibri" w:hAnsi="Ebrima" w:cs="Times New Roman"/>
          <w:kern w:val="0"/>
          <w14:ligatures w14:val="none"/>
        </w:rPr>
        <w:t xml:space="preserve">Odluka o osnivanju prava služnosti za nepotpuno izvlaštenu nekretninu – polaganje priključnog kabela za </w:t>
      </w:r>
      <w:proofErr w:type="spellStart"/>
      <w:r w:rsidRPr="00655717">
        <w:rPr>
          <w:rFonts w:ascii="Ebrima" w:eastAsia="Calibri" w:hAnsi="Ebrima" w:cs="Times New Roman"/>
          <w:kern w:val="0"/>
          <w14:ligatures w14:val="none"/>
        </w:rPr>
        <w:t>fotonaponsku</w:t>
      </w:r>
      <w:proofErr w:type="spellEnd"/>
      <w:r w:rsidRPr="00655717">
        <w:rPr>
          <w:rFonts w:ascii="Ebrima" w:eastAsia="Calibri" w:hAnsi="Ebrima" w:cs="Times New Roman"/>
          <w:kern w:val="0"/>
          <w14:ligatures w14:val="none"/>
        </w:rPr>
        <w:t xml:space="preserve"> sunčanu elektranu</w:t>
      </w:r>
    </w:p>
    <w:p w14:paraId="4B772BBA" w14:textId="73D307C7" w:rsidR="00655717" w:rsidRDefault="00655717" w:rsidP="00655717">
      <w:pPr>
        <w:pStyle w:val="Odlomakpopisa"/>
        <w:numPr>
          <w:ilvl w:val="0"/>
          <w:numId w:val="27"/>
        </w:numPr>
        <w:tabs>
          <w:tab w:val="left" w:pos="567"/>
        </w:tabs>
        <w:spacing w:after="200" w:line="276" w:lineRule="auto"/>
        <w:jc w:val="both"/>
        <w:rPr>
          <w:rFonts w:ascii="Ebrima" w:eastAsia="Calibri" w:hAnsi="Ebrima" w:cs="Times New Roman"/>
          <w:kern w:val="0"/>
          <w14:ligatures w14:val="none"/>
        </w:rPr>
      </w:pPr>
      <w:r>
        <w:rPr>
          <w:rFonts w:ascii="Ebrima" w:eastAsia="Calibri" w:hAnsi="Ebrima" w:cs="Times New Roman"/>
          <w:kern w:val="0"/>
          <w14:ligatures w14:val="none"/>
        </w:rPr>
        <w:t xml:space="preserve">Odluka </w:t>
      </w:r>
      <w:r w:rsidRPr="00655717">
        <w:rPr>
          <w:rFonts w:ascii="Ebrima" w:eastAsia="Calibri" w:hAnsi="Ebrima" w:cs="Times New Roman"/>
          <w:kern w:val="0"/>
          <w14:ligatures w14:val="none"/>
        </w:rPr>
        <w:t>o donošenju Akcijskog plana gradnje i/ili rekonstrukcije</w:t>
      </w:r>
      <w:r>
        <w:rPr>
          <w:rFonts w:ascii="Ebrima" w:eastAsia="Calibri" w:hAnsi="Ebrima" w:cs="Times New Roman"/>
          <w:kern w:val="0"/>
          <w14:ligatures w14:val="none"/>
        </w:rPr>
        <w:t xml:space="preserve"> </w:t>
      </w:r>
      <w:r w:rsidRPr="00655717">
        <w:rPr>
          <w:rFonts w:ascii="Ebrima" w:eastAsia="Calibri" w:hAnsi="Ebrima" w:cs="Times New Roman"/>
          <w:kern w:val="0"/>
          <w14:ligatures w14:val="none"/>
        </w:rPr>
        <w:t>vanjske rasvjete</w:t>
      </w:r>
      <w:r>
        <w:rPr>
          <w:rFonts w:ascii="Ebrima" w:eastAsia="Calibri" w:hAnsi="Ebrima" w:cs="Times New Roman"/>
          <w:kern w:val="0"/>
          <w14:ligatures w14:val="none"/>
        </w:rPr>
        <w:t xml:space="preserve"> </w:t>
      </w:r>
      <w:r w:rsidRPr="00655717">
        <w:rPr>
          <w:rFonts w:ascii="Ebrima" w:eastAsia="Calibri" w:hAnsi="Ebrima" w:cs="Times New Roman"/>
          <w:kern w:val="0"/>
          <w14:ligatures w14:val="none"/>
        </w:rPr>
        <w:t>Općine Sveta Marija</w:t>
      </w:r>
    </w:p>
    <w:p w14:paraId="40A53EE3" w14:textId="2177D32B" w:rsidR="00655717" w:rsidRPr="00655717" w:rsidRDefault="00655717" w:rsidP="00655717">
      <w:pPr>
        <w:pStyle w:val="Odlomakpopisa"/>
        <w:numPr>
          <w:ilvl w:val="0"/>
          <w:numId w:val="27"/>
        </w:numPr>
        <w:tabs>
          <w:tab w:val="left" w:pos="567"/>
        </w:tabs>
        <w:spacing w:after="200" w:line="276" w:lineRule="auto"/>
        <w:jc w:val="both"/>
        <w:rPr>
          <w:rFonts w:ascii="Ebrima" w:eastAsia="Calibri" w:hAnsi="Ebrima" w:cs="Times New Roman"/>
          <w:kern w:val="0"/>
          <w14:ligatures w14:val="none"/>
        </w:rPr>
      </w:pPr>
      <w:r>
        <w:rPr>
          <w:rFonts w:ascii="Ebrima" w:eastAsia="Calibri" w:hAnsi="Ebrima" w:cs="Times New Roman"/>
          <w:kern w:val="0"/>
          <w14:ligatures w14:val="none"/>
        </w:rPr>
        <w:t xml:space="preserve">Odluka </w:t>
      </w:r>
      <w:r w:rsidRPr="00655717">
        <w:rPr>
          <w:rFonts w:ascii="Ebrima" w:eastAsia="Calibri" w:hAnsi="Ebrima" w:cs="Times New Roman"/>
          <w:kern w:val="0"/>
          <w14:ligatures w14:val="none"/>
        </w:rPr>
        <w:t>o donošenju Plana rasvjete Općine Sveta Marija</w:t>
      </w:r>
    </w:p>
    <w:p w14:paraId="312FD300" w14:textId="77777777" w:rsidR="00655717" w:rsidRPr="00067CE6" w:rsidRDefault="00655717" w:rsidP="00067CE6">
      <w:pPr>
        <w:tabs>
          <w:tab w:val="left" w:pos="567"/>
        </w:tabs>
        <w:spacing w:after="200" w:line="276" w:lineRule="auto"/>
        <w:jc w:val="both"/>
        <w:rPr>
          <w:rFonts w:ascii="Ebrima" w:eastAsia="Calibri" w:hAnsi="Ebrima" w:cs="Times New Roman"/>
          <w:kern w:val="0"/>
          <w14:ligatures w14:val="none"/>
        </w:rPr>
      </w:pPr>
    </w:p>
    <w:p w14:paraId="67518C10" w14:textId="79A6498C" w:rsidR="00060F2B" w:rsidRDefault="000278CD" w:rsidP="0065726F">
      <w:pPr>
        <w:tabs>
          <w:tab w:val="left" w:pos="567"/>
        </w:tabs>
        <w:spacing w:after="200" w:line="276" w:lineRule="auto"/>
        <w:jc w:val="both"/>
        <w:rPr>
          <w:rFonts w:ascii="Ebrima" w:eastAsia="Calibri" w:hAnsi="Ebrima" w:cs="Times New Roman"/>
          <w:color w:val="FF0000"/>
          <w:kern w:val="0"/>
          <w14:ligatures w14:val="none"/>
        </w:rPr>
      </w:pPr>
      <w:bookmarkStart w:id="6" w:name="_Hlk207201121"/>
      <w:r w:rsidRPr="002B7735">
        <w:rPr>
          <w:rFonts w:ascii="Ebrima" w:eastAsia="Calibri" w:hAnsi="Ebrima" w:cs="Times New Roman"/>
          <w:kern w:val="0"/>
          <w14:ligatures w14:val="none"/>
        </w:rPr>
        <w:t>»</w:t>
      </w:r>
      <w:r w:rsidR="002B7735" w:rsidRPr="002B7735">
        <w:rPr>
          <w:rFonts w:ascii="Ebrima" w:eastAsia="Calibri" w:hAnsi="Ebrima" w:cs="Times New Roman"/>
          <w:kern w:val="0"/>
          <w14:ligatures w14:val="none"/>
        </w:rPr>
        <w:t>Službeni glasnik Međimurske županije</w:t>
      </w:r>
      <w:r w:rsidRPr="00591F42">
        <w:rPr>
          <w:rFonts w:ascii="Ebrima" w:eastAsia="Calibri" w:hAnsi="Ebrima" w:cs="Times New Roman"/>
          <w:kern w:val="0"/>
          <w14:ligatures w14:val="none"/>
        </w:rPr>
        <w:t>«, broj 2</w:t>
      </w:r>
      <w:r w:rsidR="00591F42" w:rsidRPr="00591F42">
        <w:rPr>
          <w:rFonts w:ascii="Ebrima" w:eastAsia="Calibri" w:hAnsi="Ebrima" w:cs="Times New Roman"/>
          <w:kern w:val="0"/>
          <w14:ligatures w14:val="none"/>
        </w:rPr>
        <w:t>3</w:t>
      </w:r>
      <w:r w:rsidRPr="00591F42">
        <w:rPr>
          <w:rFonts w:ascii="Ebrima" w:eastAsia="Calibri" w:hAnsi="Ebrima" w:cs="Times New Roman"/>
          <w:kern w:val="0"/>
          <w14:ligatures w14:val="none"/>
        </w:rPr>
        <w:t>/2</w:t>
      </w:r>
      <w:r w:rsidR="00591F42" w:rsidRPr="00591F42">
        <w:rPr>
          <w:rFonts w:ascii="Ebrima" w:eastAsia="Calibri" w:hAnsi="Ebrima" w:cs="Times New Roman"/>
          <w:kern w:val="0"/>
          <w14:ligatures w14:val="none"/>
        </w:rPr>
        <w:t>4</w:t>
      </w:r>
      <w:r w:rsidRPr="00591F42">
        <w:rPr>
          <w:rFonts w:ascii="Ebrima" w:eastAsia="Calibri" w:hAnsi="Ebrima" w:cs="Times New Roman"/>
          <w:kern w:val="0"/>
          <w14:ligatures w14:val="none"/>
        </w:rPr>
        <w:t>:</w:t>
      </w:r>
    </w:p>
    <w:p w14:paraId="7074A40E" w14:textId="293A1790" w:rsidR="0065726F" w:rsidRDefault="005F37B3" w:rsidP="0065726F">
      <w:pPr>
        <w:pStyle w:val="Odlomakpopisa"/>
        <w:numPr>
          <w:ilvl w:val="0"/>
          <w:numId w:val="29"/>
        </w:numPr>
        <w:tabs>
          <w:tab w:val="left" w:pos="567"/>
        </w:tabs>
        <w:spacing w:after="200" w:line="276" w:lineRule="auto"/>
        <w:jc w:val="both"/>
        <w:rPr>
          <w:rFonts w:ascii="Ebrima" w:eastAsia="Calibri" w:hAnsi="Ebrima" w:cs="Times New Roman"/>
          <w:kern w:val="0"/>
          <w14:ligatures w14:val="none"/>
        </w:rPr>
      </w:pPr>
      <w:r w:rsidRPr="005F37B3">
        <w:rPr>
          <w:rFonts w:ascii="Ebrima" w:eastAsia="Calibri" w:hAnsi="Ebrima" w:cs="Times New Roman"/>
          <w:kern w:val="0"/>
          <w14:ligatures w14:val="none"/>
        </w:rPr>
        <w:t>Odluka o kupnji nekretnine (Kolodvorska 2, Sveta Marija)</w:t>
      </w:r>
      <w:bookmarkEnd w:id="5"/>
      <w:bookmarkEnd w:id="6"/>
    </w:p>
    <w:p w14:paraId="12E1EA6F" w14:textId="77777777" w:rsidR="002D7CDC" w:rsidRPr="00874939" w:rsidRDefault="002D7CDC" w:rsidP="00874939">
      <w:pPr>
        <w:tabs>
          <w:tab w:val="left" w:pos="567"/>
        </w:tabs>
        <w:spacing w:after="200" w:line="276" w:lineRule="auto"/>
        <w:jc w:val="both"/>
        <w:rPr>
          <w:rFonts w:ascii="Ebrima" w:eastAsia="Calibri" w:hAnsi="Ebrima" w:cs="Times New Roman"/>
          <w:kern w:val="0"/>
          <w14:ligatures w14:val="none"/>
        </w:rPr>
      </w:pPr>
    </w:p>
    <w:p w14:paraId="45C69589" w14:textId="77777777" w:rsidR="0065726F" w:rsidRPr="00B139A0" w:rsidRDefault="00B139A0" w:rsidP="00B139A0">
      <w:pPr>
        <w:pStyle w:val="Odlomakpopisa"/>
        <w:numPr>
          <w:ilvl w:val="0"/>
          <w:numId w:val="3"/>
        </w:numPr>
        <w:jc w:val="both"/>
        <w:rPr>
          <w:rFonts w:ascii="Ebrima" w:hAnsi="Ebrima"/>
        </w:rPr>
      </w:pPr>
      <w:r w:rsidRPr="00B139A0">
        <w:rPr>
          <w:rFonts w:ascii="Ebrima" w:hAnsi="Ebrima"/>
        </w:rPr>
        <w:t>Kadrovske osnove za rad</w:t>
      </w:r>
    </w:p>
    <w:p w14:paraId="6E638AB3" w14:textId="5ECE85DB" w:rsidR="00B139A0" w:rsidRPr="00B139A0" w:rsidRDefault="00B139A0" w:rsidP="00B139A0">
      <w:pPr>
        <w:ind w:left="360"/>
        <w:jc w:val="both"/>
        <w:rPr>
          <w:rFonts w:ascii="Ebrima" w:hAnsi="Ebrima"/>
        </w:rPr>
      </w:pPr>
      <w:r w:rsidRPr="00B139A0">
        <w:rPr>
          <w:rFonts w:ascii="Ebrima" w:hAnsi="Ebrima"/>
        </w:rPr>
        <w:t xml:space="preserve">Tijekom </w:t>
      </w:r>
      <w:r w:rsidR="00F85851">
        <w:rPr>
          <w:rFonts w:ascii="Ebrima" w:hAnsi="Ebrima"/>
        </w:rPr>
        <w:t>2024.</w:t>
      </w:r>
      <w:r w:rsidRPr="00B139A0">
        <w:rPr>
          <w:rFonts w:ascii="Ebrima" w:hAnsi="Ebrima"/>
        </w:rPr>
        <w:t xml:space="preserve"> godine Općina </w:t>
      </w:r>
      <w:r w:rsidR="003549C2">
        <w:rPr>
          <w:rFonts w:ascii="Ebrima" w:hAnsi="Ebrima"/>
        </w:rPr>
        <w:t>Sveta Marija</w:t>
      </w:r>
      <w:r w:rsidRPr="00B139A0">
        <w:rPr>
          <w:rFonts w:ascii="Ebrima" w:hAnsi="Ebrima"/>
        </w:rPr>
        <w:t xml:space="preserve"> je imao </w:t>
      </w:r>
      <w:r w:rsidR="006F48FC">
        <w:rPr>
          <w:rFonts w:ascii="Ebrima" w:hAnsi="Ebrima"/>
        </w:rPr>
        <w:t>četiri</w:t>
      </w:r>
      <w:r w:rsidR="006F48FC">
        <w:rPr>
          <w:rFonts w:ascii="Ebrima" w:hAnsi="Ebrima"/>
          <w:color w:val="FF0000"/>
        </w:rPr>
        <w:t xml:space="preserve"> </w:t>
      </w:r>
      <w:r w:rsidRPr="00B139A0">
        <w:rPr>
          <w:rFonts w:ascii="Ebrima" w:hAnsi="Ebrima"/>
        </w:rPr>
        <w:t xml:space="preserve">zaposlenih u Jedinstvenom upravnom odjelu Općine </w:t>
      </w:r>
      <w:r w:rsidR="003549C2">
        <w:rPr>
          <w:rFonts w:ascii="Ebrima" w:hAnsi="Ebrima"/>
        </w:rPr>
        <w:t>Sveta Marija</w:t>
      </w:r>
      <w:r w:rsidRPr="00B139A0">
        <w:rPr>
          <w:rFonts w:ascii="Ebrima" w:hAnsi="Ebrima"/>
        </w:rPr>
        <w:t>.</w:t>
      </w:r>
    </w:p>
    <w:p w14:paraId="7BCCDE60" w14:textId="77777777" w:rsidR="00B139A0" w:rsidRPr="008D364D" w:rsidRDefault="00B139A0" w:rsidP="00B139A0">
      <w:pPr>
        <w:ind w:left="360"/>
        <w:jc w:val="both"/>
        <w:rPr>
          <w:rFonts w:ascii="Ebrima" w:hAnsi="Ebrima"/>
        </w:rPr>
      </w:pPr>
      <w:r w:rsidRPr="008D364D">
        <w:rPr>
          <w:rFonts w:ascii="Ebrima" w:hAnsi="Ebrima"/>
        </w:rPr>
        <w:t>Ovlasti i odgovornosti vezane uz upravljanje i raspolaganje nekretninama su utvrđene Statutom i internim aktima kojima su utvrđeni uvjeti i način postupanja kod pojedinih oblika raspolaganja nekretninama. Poslovi upravljanja i raspolaganja imovinom obavljaju se unutar Upravnih odjela, a kontrolu navedenih poslova obavlja odgovorna osoba.</w:t>
      </w:r>
    </w:p>
    <w:p w14:paraId="7D7BF1B2" w14:textId="77777777" w:rsidR="0065726F" w:rsidRPr="0065726F" w:rsidRDefault="0065726F" w:rsidP="0065726F">
      <w:pPr>
        <w:jc w:val="both"/>
        <w:rPr>
          <w:rFonts w:ascii="Ebrima" w:hAnsi="Ebrima"/>
        </w:rPr>
      </w:pPr>
    </w:p>
    <w:p w14:paraId="16F43E5D" w14:textId="77777777" w:rsidR="00AC67BE" w:rsidRPr="00FF6D27" w:rsidRDefault="00AC67BE" w:rsidP="00FF6D27">
      <w:pPr>
        <w:jc w:val="both"/>
      </w:pPr>
    </w:p>
    <w:p w14:paraId="330943A3" w14:textId="4EE86333" w:rsidR="009C4A18" w:rsidRDefault="009C4A18" w:rsidP="009C4A18">
      <w:pPr>
        <w:pStyle w:val="Podnaslov"/>
        <w:numPr>
          <w:ilvl w:val="1"/>
          <w:numId w:val="1"/>
        </w:numPr>
      </w:pPr>
      <w:r>
        <w:t xml:space="preserve">IZVJEŠĆE O PROVEDBI GODIŠNJEG PLANA UPRAVLJANJA TRGOVAČKIM DRUŠTVIMA U (SU) VLASNIŠTVU OPĆINE </w:t>
      </w:r>
      <w:r w:rsidR="003549C2">
        <w:t>SVETA MARIJA</w:t>
      </w:r>
    </w:p>
    <w:p w14:paraId="0574937E" w14:textId="5DD07433" w:rsidR="00EF15EF" w:rsidRPr="00EF15EF" w:rsidRDefault="00EF15EF" w:rsidP="00EF15EF">
      <w:pPr>
        <w:rPr>
          <w:rFonts w:ascii="Ebrima" w:hAnsi="Ebrima"/>
        </w:rPr>
      </w:pPr>
      <w:r w:rsidRPr="00EF15EF">
        <w:rPr>
          <w:rFonts w:ascii="Ebrima" w:hAnsi="Ebrima"/>
        </w:rPr>
        <w:t xml:space="preserve">Trgovačka društva kojima je osnivač i suvlasnik </w:t>
      </w:r>
      <w:r>
        <w:rPr>
          <w:rFonts w:ascii="Ebrima" w:hAnsi="Ebrima"/>
        </w:rPr>
        <w:t xml:space="preserve">Općine </w:t>
      </w:r>
      <w:r w:rsidR="003549C2">
        <w:rPr>
          <w:rFonts w:ascii="Ebrima" w:hAnsi="Ebrima"/>
        </w:rPr>
        <w:t>Sveta Marija</w:t>
      </w:r>
      <w:r>
        <w:rPr>
          <w:rFonts w:ascii="Ebrima" w:hAnsi="Ebrima"/>
        </w:rPr>
        <w:t xml:space="preserve"> </w:t>
      </w:r>
      <w:r w:rsidRPr="00EF15EF">
        <w:rPr>
          <w:rFonts w:ascii="Ebrima" w:hAnsi="Ebrima"/>
        </w:rPr>
        <w:t>važna su za zapošljavanje, znatno pridonose cjelokupnoj gospodarskoj aktivnosti i pružaju usluge od javnog interesa. Unatoč svom specifičnom karakteru, ona moraju prilagoditi svoju organizaciju i poslovanje izazovu tržišta te učinkovito poslovati, a sve u skladu s principima tržišnog natjecanja.</w:t>
      </w:r>
    </w:p>
    <w:p w14:paraId="644B02FE" w14:textId="73EE1E9F" w:rsidR="00EF15EF" w:rsidRPr="00EF15EF" w:rsidRDefault="00EF15EF" w:rsidP="00EF15EF">
      <w:pPr>
        <w:rPr>
          <w:rFonts w:ascii="Ebrima" w:hAnsi="Ebrima"/>
        </w:rPr>
      </w:pPr>
      <w:r w:rsidRPr="00EF15EF">
        <w:rPr>
          <w:rFonts w:ascii="Ebrima" w:hAnsi="Ebrima"/>
        </w:rPr>
        <w:t xml:space="preserve">Bitna smjernica u Strategiji upravljanja imovinom koja se odnosi na trgovačka društva u (su)vlasništvu </w:t>
      </w:r>
      <w:r>
        <w:rPr>
          <w:rFonts w:ascii="Ebrima" w:hAnsi="Ebrima"/>
        </w:rPr>
        <w:t xml:space="preserve">Općine </w:t>
      </w:r>
      <w:r w:rsidR="003549C2">
        <w:rPr>
          <w:rFonts w:ascii="Ebrima" w:hAnsi="Ebrima"/>
        </w:rPr>
        <w:t>Sveta Marija</w:t>
      </w:r>
      <w:r w:rsidRPr="00EF15EF">
        <w:rPr>
          <w:rFonts w:ascii="Ebrima" w:hAnsi="Ebrima"/>
        </w:rPr>
        <w:t xml:space="preserve"> je unapređenje korporativnog upravljanja i </w:t>
      </w:r>
      <w:r w:rsidRPr="00EF15EF">
        <w:rPr>
          <w:rFonts w:ascii="Ebrima" w:hAnsi="Ebrima"/>
        </w:rPr>
        <w:lastRenderedPageBreak/>
        <w:t xml:space="preserve">vršenje kontrola </w:t>
      </w:r>
      <w:r>
        <w:rPr>
          <w:rFonts w:ascii="Ebrima" w:hAnsi="Ebrima"/>
        </w:rPr>
        <w:t xml:space="preserve">Općine </w:t>
      </w:r>
      <w:r w:rsidR="003549C2">
        <w:rPr>
          <w:rFonts w:ascii="Ebrima" w:hAnsi="Ebrima"/>
        </w:rPr>
        <w:t>Sveta Marija</w:t>
      </w:r>
      <w:r w:rsidRPr="00EF15EF">
        <w:rPr>
          <w:rFonts w:ascii="Ebrima" w:hAnsi="Ebrima"/>
        </w:rPr>
        <w:t xml:space="preserve"> kao (su)vlasnika trgovačkog društva. Odgovornost za rezultate poslovanja trgovačkih društava u (su)vlasništvu </w:t>
      </w:r>
      <w:r>
        <w:rPr>
          <w:rFonts w:ascii="Ebrima" w:hAnsi="Ebrima"/>
        </w:rPr>
        <w:t xml:space="preserve">Općine </w:t>
      </w:r>
      <w:r w:rsidR="003549C2">
        <w:rPr>
          <w:rFonts w:ascii="Ebrima" w:hAnsi="Ebrima"/>
        </w:rPr>
        <w:t>Sveta Marija</w:t>
      </w:r>
      <w:r w:rsidRPr="00EF15EF">
        <w:rPr>
          <w:rFonts w:ascii="Ebrima" w:hAnsi="Ebrima"/>
        </w:rPr>
        <w:t xml:space="preserve"> uključuje složen proces aktivnosti uprava i nadzornih odbora, upravljačkih prava i odgovornosti.</w:t>
      </w:r>
    </w:p>
    <w:p w14:paraId="2CBEA949" w14:textId="2305CA38" w:rsidR="00EF15EF" w:rsidRPr="00EF15EF" w:rsidRDefault="00EF15EF" w:rsidP="00EF15EF">
      <w:pPr>
        <w:rPr>
          <w:rFonts w:ascii="Ebrima" w:hAnsi="Ebrima"/>
        </w:rPr>
      </w:pPr>
      <w:r>
        <w:rPr>
          <w:rFonts w:ascii="Ebrima" w:hAnsi="Ebrima"/>
        </w:rPr>
        <w:t xml:space="preserve">Općina </w:t>
      </w:r>
      <w:r w:rsidR="003549C2">
        <w:rPr>
          <w:rFonts w:ascii="Ebrima" w:hAnsi="Ebrima"/>
        </w:rPr>
        <w:t>Sveta Marija</w:t>
      </w:r>
      <w:r>
        <w:rPr>
          <w:rFonts w:ascii="Ebrima" w:hAnsi="Ebrima"/>
        </w:rPr>
        <w:t xml:space="preserve"> </w:t>
      </w:r>
      <w:r w:rsidRPr="00EF15EF">
        <w:rPr>
          <w:rFonts w:ascii="Ebrima" w:hAnsi="Ebrima"/>
        </w:rPr>
        <w:t>u okviru upravljanja vlasničkim udjelom trgovačkih društava obavlja sljedeće poslove:</w:t>
      </w:r>
    </w:p>
    <w:p w14:paraId="29711549" w14:textId="77777777" w:rsidR="00EF15EF" w:rsidRPr="00EF15EF" w:rsidRDefault="00EF15EF" w:rsidP="00EF15EF">
      <w:pPr>
        <w:rPr>
          <w:rFonts w:ascii="Ebrima" w:hAnsi="Ebrima"/>
        </w:rPr>
      </w:pPr>
      <w:r w:rsidRPr="00EF15EF">
        <w:rPr>
          <w:rFonts w:ascii="Ebrima" w:hAnsi="Ebrima"/>
        </w:rPr>
        <w:t>-</w:t>
      </w:r>
      <w:r w:rsidRPr="00EF15EF">
        <w:rPr>
          <w:rFonts w:ascii="Ebrima" w:hAnsi="Ebrima"/>
        </w:rPr>
        <w:tab/>
        <w:t>kontinuirano prikuplja i analizira izvješća o poslovanju dostavljena od trgovačkih društava,</w:t>
      </w:r>
    </w:p>
    <w:p w14:paraId="724A5B19" w14:textId="146ADFB9" w:rsidR="0065726F" w:rsidRDefault="00EF15EF" w:rsidP="00EF15EF">
      <w:pPr>
        <w:rPr>
          <w:rFonts w:ascii="Ebrima" w:hAnsi="Ebrima"/>
        </w:rPr>
      </w:pPr>
      <w:r w:rsidRPr="00EF15EF">
        <w:rPr>
          <w:rFonts w:ascii="Ebrima" w:hAnsi="Ebrima"/>
        </w:rPr>
        <w:t>-</w:t>
      </w:r>
      <w:r w:rsidRPr="00EF15EF">
        <w:rPr>
          <w:rFonts w:ascii="Ebrima" w:hAnsi="Ebrima"/>
        </w:rPr>
        <w:tab/>
        <w:t xml:space="preserve">sukladno Uredbi o sastavljanju i predaji izjave o fiskalnoj odgovornosti i izvještaja o primjeni fiskalnih pravila, predsjednici Uprava trgovačkih društava u (su)vlasništvu </w:t>
      </w:r>
      <w:r>
        <w:rPr>
          <w:rFonts w:ascii="Ebrima" w:hAnsi="Ebrima"/>
        </w:rPr>
        <w:t xml:space="preserve">Općine </w:t>
      </w:r>
      <w:r w:rsidR="003549C2">
        <w:rPr>
          <w:rFonts w:ascii="Ebrima" w:hAnsi="Ebrima"/>
        </w:rPr>
        <w:t>Sveta Marija</w:t>
      </w:r>
      <w:r w:rsidRPr="00EF15EF">
        <w:rPr>
          <w:rFonts w:ascii="Ebrima" w:hAnsi="Ebrima"/>
        </w:rPr>
        <w:t xml:space="preserve"> do 31. ožujka tekuće godine za prethodnu godinu dostavljaju načelniku Izjavu, popunjeni Upitnik, Plan otklanjanja slabosti i nepravilnosti, Izvješće o otklonjenim slabostima i nepravilnostima utvrđenima prethodne godine i Mišljenje unutarnjih revizora o sustavu financijskog upravljanja i kontrola za područja koja su bila revidirana.</w:t>
      </w:r>
    </w:p>
    <w:p w14:paraId="69B7D3A0" w14:textId="77777777" w:rsidR="00F07C61" w:rsidRPr="003E01B4" w:rsidRDefault="00F07C61" w:rsidP="003E01B4">
      <w:pPr>
        <w:pStyle w:val="Bezproreda"/>
        <w:jc w:val="center"/>
        <w:rPr>
          <w:rFonts w:ascii="Ebrima" w:hAnsi="Ebrima"/>
        </w:rPr>
      </w:pPr>
    </w:p>
    <w:p w14:paraId="4C3E82AE" w14:textId="75CE3638" w:rsidR="00F07C61" w:rsidRPr="003E01B4" w:rsidRDefault="00F07C61" w:rsidP="003E01B4">
      <w:pPr>
        <w:pStyle w:val="Bezproreda"/>
        <w:jc w:val="center"/>
        <w:rPr>
          <w:rFonts w:ascii="Ebrima" w:hAnsi="Ebrima"/>
          <w:i/>
          <w:sz w:val="22"/>
          <w:szCs w:val="22"/>
        </w:rPr>
      </w:pPr>
      <w:proofErr w:type="spellStart"/>
      <w:r w:rsidRPr="003E01B4">
        <w:rPr>
          <w:rFonts w:ascii="Ebrima" w:hAnsi="Ebrima"/>
          <w:i/>
          <w:sz w:val="22"/>
          <w:szCs w:val="22"/>
        </w:rPr>
        <w:t>Tablica</w:t>
      </w:r>
      <w:proofErr w:type="spellEnd"/>
      <w:r w:rsidRPr="003E01B4">
        <w:rPr>
          <w:rFonts w:ascii="Ebrima" w:hAnsi="Ebrima"/>
          <w:i/>
          <w:sz w:val="22"/>
          <w:szCs w:val="22"/>
        </w:rPr>
        <w:t xml:space="preserve"> 1. </w:t>
      </w:r>
      <w:proofErr w:type="spellStart"/>
      <w:r w:rsidRPr="003E01B4">
        <w:rPr>
          <w:rFonts w:ascii="Ebrima" w:hAnsi="Ebrima"/>
          <w:i/>
          <w:sz w:val="22"/>
          <w:szCs w:val="22"/>
        </w:rPr>
        <w:t>Trgovačka</w:t>
      </w:r>
      <w:proofErr w:type="spellEnd"/>
      <w:r w:rsidRPr="003E01B4">
        <w:rPr>
          <w:rFonts w:ascii="Ebrima" w:hAnsi="Ebrima"/>
          <w:i/>
          <w:sz w:val="22"/>
          <w:szCs w:val="22"/>
        </w:rPr>
        <w:t xml:space="preserve"> </w:t>
      </w:r>
      <w:proofErr w:type="spellStart"/>
      <w:r w:rsidRPr="003E01B4">
        <w:rPr>
          <w:rFonts w:ascii="Ebrima" w:hAnsi="Ebrima"/>
          <w:i/>
          <w:sz w:val="22"/>
          <w:szCs w:val="22"/>
        </w:rPr>
        <w:t>društva</w:t>
      </w:r>
      <w:proofErr w:type="spellEnd"/>
      <w:r w:rsidRPr="003E01B4">
        <w:rPr>
          <w:rFonts w:ascii="Ebrima" w:hAnsi="Ebrima"/>
          <w:i/>
          <w:sz w:val="22"/>
          <w:szCs w:val="22"/>
        </w:rPr>
        <w:t xml:space="preserve"> u (</w:t>
      </w:r>
      <w:proofErr w:type="spellStart"/>
      <w:r w:rsidRPr="003E01B4">
        <w:rPr>
          <w:rFonts w:ascii="Ebrima" w:hAnsi="Ebrima"/>
          <w:i/>
          <w:sz w:val="22"/>
          <w:szCs w:val="22"/>
        </w:rPr>
        <w:t>su</w:t>
      </w:r>
      <w:proofErr w:type="spellEnd"/>
      <w:proofErr w:type="gramStart"/>
      <w:r w:rsidRPr="003E01B4">
        <w:rPr>
          <w:rFonts w:ascii="Ebrima" w:hAnsi="Ebrima"/>
          <w:i/>
          <w:sz w:val="22"/>
          <w:szCs w:val="22"/>
        </w:rPr>
        <w:t>)</w:t>
      </w:r>
      <w:proofErr w:type="spellStart"/>
      <w:r w:rsidRPr="003E01B4">
        <w:rPr>
          <w:rFonts w:ascii="Ebrima" w:hAnsi="Ebrima"/>
          <w:i/>
          <w:sz w:val="22"/>
          <w:szCs w:val="22"/>
        </w:rPr>
        <w:t>vlasništvu</w:t>
      </w:r>
      <w:proofErr w:type="spellEnd"/>
      <w:proofErr w:type="gramEnd"/>
      <w:r w:rsidRPr="003E01B4">
        <w:rPr>
          <w:rFonts w:ascii="Ebrima" w:hAnsi="Ebrima"/>
          <w:i/>
          <w:sz w:val="22"/>
          <w:szCs w:val="22"/>
        </w:rPr>
        <w:t xml:space="preserve"> </w:t>
      </w:r>
      <w:proofErr w:type="spellStart"/>
      <w:r w:rsidRPr="003E01B4">
        <w:rPr>
          <w:rFonts w:ascii="Ebrima" w:hAnsi="Ebrima"/>
          <w:i/>
          <w:sz w:val="22"/>
          <w:szCs w:val="22"/>
        </w:rPr>
        <w:t>Općine</w:t>
      </w:r>
      <w:proofErr w:type="spellEnd"/>
      <w:r w:rsidRPr="003E01B4">
        <w:rPr>
          <w:rFonts w:ascii="Ebrima" w:hAnsi="Ebrima"/>
          <w:i/>
          <w:sz w:val="22"/>
          <w:szCs w:val="22"/>
        </w:rPr>
        <w:t xml:space="preserve"> </w:t>
      </w:r>
      <w:r w:rsidR="003549C2">
        <w:rPr>
          <w:rFonts w:ascii="Ebrima" w:hAnsi="Ebrima"/>
          <w:i/>
          <w:sz w:val="22"/>
          <w:szCs w:val="22"/>
        </w:rPr>
        <w:t>Sveta Marija</w:t>
      </w:r>
    </w:p>
    <w:tbl>
      <w:tblPr>
        <w:tblStyle w:val="TableGridLight1"/>
        <w:tblW w:w="9946" w:type="dxa"/>
        <w:jc w:val="center"/>
        <w:tblLook w:val="04A0" w:firstRow="1" w:lastRow="0" w:firstColumn="1" w:lastColumn="0" w:noHBand="0" w:noVBand="1"/>
      </w:tblPr>
      <w:tblGrid>
        <w:gridCol w:w="2160"/>
        <w:gridCol w:w="2069"/>
        <w:gridCol w:w="2050"/>
        <w:gridCol w:w="1867"/>
        <w:gridCol w:w="1800"/>
      </w:tblGrid>
      <w:tr w:rsidR="00F07C61" w:rsidRPr="00F07C61" w14:paraId="1D820A47" w14:textId="77777777" w:rsidTr="00345A1F">
        <w:trPr>
          <w:trHeight w:val="675"/>
          <w:jc w:val="center"/>
        </w:trPr>
        <w:tc>
          <w:tcPr>
            <w:tcW w:w="2160" w:type="dxa"/>
            <w:shd w:val="clear" w:color="auto" w:fill="0070C0"/>
            <w:vAlign w:val="center"/>
          </w:tcPr>
          <w:p w14:paraId="15283A16" w14:textId="77777777" w:rsidR="00F07C61" w:rsidRPr="00F07C61" w:rsidRDefault="00F07C61" w:rsidP="00F07C61">
            <w:pPr>
              <w:spacing w:before="200" w:line="276" w:lineRule="auto"/>
              <w:jc w:val="center"/>
              <w:rPr>
                <w:rFonts w:ascii="Ebrima" w:eastAsia="Times New Roman" w:hAnsi="Ebrima"/>
                <w:b/>
                <w:color w:val="FFFFFF"/>
              </w:rPr>
            </w:pPr>
            <w:r w:rsidRPr="00F07C61">
              <w:rPr>
                <w:rFonts w:ascii="Ebrima" w:eastAsia="Times New Roman" w:hAnsi="Ebrima"/>
                <w:b/>
                <w:color w:val="FFFFFF"/>
              </w:rPr>
              <w:t>Trgovačko društvo</w:t>
            </w:r>
          </w:p>
        </w:tc>
        <w:tc>
          <w:tcPr>
            <w:tcW w:w="2069" w:type="dxa"/>
            <w:shd w:val="clear" w:color="auto" w:fill="0070C0"/>
            <w:vAlign w:val="center"/>
          </w:tcPr>
          <w:p w14:paraId="43490E8C" w14:textId="77777777" w:rsidR="00F07C61" w:rsidRPr="00F07C61" w:rsidRDefault="00F07C61" w:rsidP="00F07C61">
            <w:pPr>
              <w:spacing w:before="200" w:line="276" w:lineRule="auto"/>
              <w:jc w:val="center"/>
              <w:rPr>
                <w:rFonts w:ascii="Ebrima" w:eastAsia="Times New Roman" w:hAnsi="Ebrima"/>
                <w:b/>
                <w:color w:val="FFFFFF"/>
              </w:rPr>
            </w:pPr>
            <w:r w:rsidRPr="00F07C61">
              <w:rPr>
                <w:rFonts w:ascii="Ebrima" w:eastAsia="Times New Roman" w:hAnsi="Ebrima"/>
                <w:b/>
                <w:color w:val="FFFFFF"/>
              </w:rPr>
              <w:t>Sjedište društva</w:t>
            </w:r>
          </w:p>
        </w:tc>
        <w:tc>
          <w:tcPr>
            <w:tcW w:w="2050" w:type="dxa"/>
            <w:shd w:val="clear" w:color="auto" w:fill="0070C0"/>
            <w:vAlign w:val="center"/>
          </w:tcPr>
          <w:p w14:paraId="64BFDF4F" w14:textId="77777777" w:rsidR="00F07C61" w:rsidRPr="00F07C61" w:rsidRDefault="00F07C61" w:rsidP="00F07C61">
            <w:pPr>
              <w:spacing w:before="200" w:line="276" w:lineRule="auto"/>
              <w:jc w:val="center"/>
              <w:rPr>
                <w:rFonts w:ascii="Ebrima" w:eastAsia="Times New Roman" w:hAnsi="Ebrima"/>
                <w:b/>
                <w:color w:val="FFFFFF"/>
              </w:rPr>
            </w:pPr>
            <w:r w:rsidRPr="00F07C61">
              <w:rPr>
                <w:rFonts w:ascii="Ebrima" w:eastAsia="Times New Roman" w:hAnsi="Ebrima"/>
                <w:b/>
                <w:color w:val="FFFFFF"/>
              </w:rPr>
              <w:t>OIB</w:t>
            </w:r>
          </w:p>
        </w:tc>
        <w:tc>
          <w:tcPr>
            <w:tcW w:w="1867" w:type="dxa"/>
            <w:shd w:val="clear" w:color="auto" w:fill="0070C0"/>
            <w:vAlign w:val="center"/>
          </w:tcPr>
          <w:p w14:paraId="2FE6BA5C" w14:textId="77777777" w:rsidR="00F07C61" w:rsidRPr="00F07C61" w:rsidRDefault="00F07C61" w:rsidP="00F07C61">
            <w:pPr>
              <w:spacing w:before="200" w:line="276" w:lineRule="auto"/>
              <w:jc w:val="center"/>
              <w:rPr>
                <w:rFonts w:ascii="Ebrima" w:eastAsia="Times New Roman" w:hAnsi="Ebrima"/>
                <w:b/>
                <w:color w:val="FFFFFF"/>
              </w:rPr>
            </w:pPr>
            <w:r w:rsidRPr="00F07C61">
              <w:rPr>
                <w:rFonts w:ascii="Ebrima" w:eastAsia="Times New Roman" w:hAnsi="Ebrima"/>
                <w:b/>
                <w:color w:val="FFFFFF"/>
              </w:rPr>
              <w:t xml:space="preserve">Temeljni kapital u </w:t>
            </w:r>
            <w:r w:rsidRPr="00F07C61">
              <w:rPr>
                <w:rFonts w:ascii="Cambria" w:eastAsia="Times New Roman" w:hAnsi="Cambria"/>
                <w:b/>
                <w:color w:val="FFFFFF"/>
              </w:rPr>
              <w:t>€</w:t>
            </w:r>
          </w:p>
        </w:tc>
        <w:tc>
          <w:tcPr>
            <w:tcW w:w="1800" w:type="dxa"/>
            <w:shd w:val="clear" w:color="auto" w:fill="0070C0"/>
            <w:vAlign w:val="center"/>
          </w:tcPr>
          <w:p w14:paraId="41881B09" w14:textId="77777777" w:rsidR="00F07C61" w:rsidRPr="00F07C61" w:rsidRDefault="00F07C61" w:rsidP="00F07C61">
            <w:pPr>
              <w:spacing w:before="200" w:line="276" w:lineRule="auto"/>
              <w:jc w:val="center"/>
              <w:rPr>
                <w:rFonts w:ascii="Ebrima" w:eastAsia="Times New Roman" w:hAnsi="Ebrima"/>
                <w:b/>
                <w:color w:val="FFFFFF"/>
              </w:rPr>
            </w:pPr>
            <w:r w:rsidRPr="00F07C61">
              <w:rPr>
                <w:rFonts w:ascii="Ebrima" w:eastAsia="Times New Roman" w:hAnsi="Ebrima"/>
                <w:b/>
                <w:color w:val="FFFFFF"/>
              </w:rPr>
              <w:t>% vlasništva/udjela</w:t>
            </w:r>
          </w:p>
        </w:tc>
      </w:tr>
      <w:tr w:rsidR="00345A1F" w:rsidRPr="00F07C61" w14:paraId="7F9DCDD0" w14:textId="77777777" w:rsidTr="00345A1F">
        <w:trPr>
          <w:trHeight w:val="631"/>
          <w:jc w:val="center"/>
        </w:trPr>
        <w:tc>
          <w:tcPr>
            <w:tcW w:w="2160" w:type="dxa"/>
            <w:vAlign w:val="center"/>
          </w:tcPr>
          <w:p w14:paraId="20D10FC0" w14:textId="47B441D9" w:rsidR="00345A1F" w:rsidRPr="00F07C61" w:rsidRDefault="00345A1F" w:rsidP="00345A1F">
            <w:pPr>
              <w:spacing w:before="200" w:line="276" w:lineRule="auto"/>
              <w:jc w:val="center"/>
              <w:rPr>
                <w:rFonts w:ascii="Ebrima" w:eastAsia="Times New Roman" w:hAnsi="Ebrima"/>
              </w:rPr>
            </w:pPr>
            <w:r>
              <w:rPr>
                <w:rFonts w:ascii="Ebrima" w:hAnsi="Ebrima"/>
              </w:rPr>
              <w:t>MEĐIMURSKE VODE d.o.o.</w:t>
            </w:r>
          </w:p>
        </w:tc>
        <w:tc>
          <w:tcPr>
            <w:tcW w:w="2069" w:type="dxa"/>
            <w:vAlign w:val="center"/>
          </w:tcPr>
          <w:p w14:paraId="0F55F6F2" w14:textId="694EF4ED" w:rsidR="00345A1F" w:rsidRPr="00F07C61" w:rsidRDefault="00345A1F" w:rsidP="00345A1F">
            <w:pPr>
              <w:spacing w:before="200" w:line="276" w:lineRule="auto"/>
              <w:jc w:val="center"/>
              <w:rPr>
                <w:rFonts w:ascii="Ebrima" w:eastAsia="Times New Roman" w:hAnsi="Ebrima"/>
              </w:rPr>
            </w:pPr>
            <w:r w:rsidRPr="00DC6F88">
              <w:rPr>
                <w:rFonts w:ascii="Ebrima" w:hAnsi="Ebrima"/>
              </w:rPr>
              <w:t>Čakovec (Grad Čakovec)</w:t>
            </w:r>
            <w:r w:rsidRPr="00DC6F88">
              <w:rPr>
                <w:rFonts w:ascii="Ebrima" w:hAnsi="Ebrima"/>
              </w:rPr>
              <w:br/>
              <w:t>Ulica Matice hrvatske 10</w:t>
            </w:r>
          </w:p>
        </w:tc>
        <w:tc>
          <w:tcPr>
            <w:tcW w:w="2050" w:type="dxa"/>
            <w:vAlign w:val="center"/>
          </w:tcPr>
          <w:p w14:paraId="6FEF4C3F" w14:textId="151712CC" w:rsidR="00345A1F" w:rsidRPr="00F07C61" w:rsidRDefault="00345A1F" w:rsidP="00345A1F">
            <w:pPr>
              <w:spacing w:before="200" w:line="276" w:lineRule="auto"/>
              <w:jc w:val="center"/>
              <w:rPr>
                <w:rFonts w:ascii="Ebrima" w:eastAsia="Times New Roman" w:hAnsi="Ebrima"/>
              </w:rPr>
            </w:pPr>
            <w:r w:rsidRPr="00DC6F88">
              <w:rPr>
                <w:rFonts w:ascii="Ebrima" w:hAnsi="Ebrima"/>
              </w:rPr>
              <w:t>81394716246</w:t>
            </w:r>
          </w:p>
        </w:tc>
        <w:tc>
          <w:tcPr>
            <w:tcW w:w="1867" w:type="dxa"/>
            <w:vAlign w:val="center"/>
          </w:tcPr>
          <w:p w14:paraId="4A4CFEC7" w14:textId="3138E8C3" w:rsidR="00345A1F" w:rsidRPr="00F07C61" w:rsidRDefault="00345A1F" w:rsidP="00345A1F">
            <w:pPr>
              <w:spacing w:before="200" w:line="276" w:lineRule="auto"/>
              <w:jc w:val="center"/>
              <w:rPr>
                <w:rFonts w:ascii="Ebrima" w:eastAsia="Times New Roman" w:hAnsi="Ebrima"/>
              </w:rPr>
            </w:pPr>
            <w:r>
              <w:rPr>
                <w:rFonts w:ascii="Ebrima" w:hAnsi="Ebrima"/>
              </w:rPr>
              <w:t> </w:t>
            </w:r>
            <w:r w:rsidRPr="00DC6F88">
              <w:rPr>
                <w:rFonts w:ascii="Ebrima" w:hAnsi="Ebrima"/>
              </w:rPr>
              <w:t>39.949.565,33</w:t>
            </w:r>
          </w:p>
        </w:tc>
        <w:tc>
          <w:tcPr>
            <w:tcW w:w="1800" w:type="dxa"/>
            <w:vAlign w:val="center"/>
          </w:tcPr>
          <w:p w14:paraId="06D6F5BB" w14:textId="0087B541" w:rsidR="00345A1F" w:rsidRPr="00F07C61" w:rsidRDefault="00345A1F" w:rsidP="00345A1F">
            <w:pPr>
              <w:spacing w:before="200" w:line="276" w:lineRule="auto"/>
              <w:jc w:val="center"/>
              <w:rPr>
                <w:rFonts w:ascii="Ebrima" w:eastAsia="Times New Roman" w:hAnsi="Ebrima"/>
              </w:rPr>
            </w:pPr>
            <w:r>
              <w:rPr>
                <w:rFonts w:ascii="Ebrima" w:hAnsi="Ebrima"/>
              </w:rPr>
              <w:t>1,33</w:t>
            </w:r>
          </w:p>
        </w:tc>
      </w:tr>
      <w:tr w:rsidR="00345A1F" w:rsidRPr="00F07C61" w14:paraId="5ADEABBE" w14:textId="77777777" w:rsidTr="00345A1F">
        <w:trPr>
          <w:trHeight w:val="631"/>
          <w:jc w:val="center"/>
        </w:trPr>
        <w:tc>
          <w:tcPr>
            <w:tcW w:w="2160" w:type="dxa"/>
            <w:vAlign w:val="center"/>
          </w:tcPr>
          <w:p w14:paraId="6F4653B5" w14:textId="77777777" w:rsidR="00345A1F" w:rsidRDefault="00345A1F" w:rsidP="00345A1F">
            <w:pPr>
              <w:spacing w:before="200" w:line="276" w:lineRule="auto"/>
              <w:jc w:val="center"/>
              <w:rPr>
                <w:rFonts w:ascii="Ebrima" w:hAnsi="Ebrima"/>
              </w:rPr>
            </w:pPr>
            <w:r w:rsidRPr="00614EB3">
              <w:rPr>
                <w:rFonts w:ascii="Ebrima" w:hAnsi="Ebrima"/>
              </w:rPr>
              <w:t>HRVATSKI RADIO ČAKOVE</w:t>
            </w:r>
            <w:r>
              <w:rPr>
                <w:rFonts w:ascii="Ebrima" w:hAnsi="Ebrima"/>
              </w:rPr>
              <w:t>C</w:t>
            </w:r>
          </w:p>
          <w:p w14:paraId="780642E8" w14:textId="77777777" w:rsidR="00345A1F" w:rsidRPr="00DC6F88" w:rsidRDefault="00345A1F" w:rsidP="00345A1F">
            <w:pPr>
              <w:spacing w:before="200" w:line="276" w:lineRule="auto"/>
              <w:jc w:val="center"/>
              <w:rPr>
                <w:rFonts w:ascii="Ebrima" w:hAnsi="Ebrima"/>
                <w:vanish/>
              </w:rPr>
            </w:pPr>
          </w:p>
          <w:p w14:paraId="63ED9E52" w14:textId="2341BDBD" w:rsidR="00345A1F" w:rsidRPr="00F07C61" w:rsidRDefault="00345A1F" w:rsidP="00345A1F">
            <w:pPr>
              <w:spacing w:before="200" w:line="276" w:lineRule="auto"/>
              <w:jc w:val="center"/>
              <w:rPr>
                <w:rFonts w:ascii="Ebrima" w:eastAsia="Times New Roman" w:hAnsi="Ebrima"/>
              </w:rPr>
            </w:pPr>
            <w:r>
              <w:rPr>
                <w:rFonts w:ascii="Ebrima" w:hAnsi="Ebrima"/>
              </w:rPr>
              <w:t>HRČAK d.o.o.</w:t>
            </w:r>
          </w:p>
        </w:tc>
        <w:tc>
          <w:tcPr>
            <w:tcW w:w="2069" w:type="dxa"/>
            <w:vAlign w:val="center"/>
          </w:tcPr>
          <w:p w14:paraId="2DDF9013" w14:textId="2C18AE17" w:rsidR="00345A1F" w:rsidRPr="00F07C61" w:rsidRDefault="00345A1F" w:rsidP="00345A1F">
            <w:pPr>
              <w:spacing w:before="200" w:line="276" w:lineRule="auto"/>
              <w:jc w:val="center"/>
              <w:rPr>
                <w:rFonts w:ascii="Ebrima" w:eastAsia="Times New Roman" w:hAnsi="Ebrima"/>
              </w:rPr>
            </w:pPr>
            <w:r w:rsidRPr="00DC6F88">
              <w:rPr>
                <w:rFonts w:ascii="Ebrima" w:hAnsi="Ebrima"/>
              </w:rPr>
              <w:t>Čakovec (Grad Čakovec)</w:t>
            </w:r>
            <w:r w:rsidRPr="00DC6F88">
              <w:rPr>
                <w:rFonts w:ascii="Ebrima" w:hAnsi="Ebrima"/>
              </w:rPr>
              <w:br/>
              <w:t>Trg Republike 5</w:t>
            </w:r>
          </w:p>
        </w:tc>
        <w:tc>
          <w:tcPr>
            <w:tcW w:w="2050" w:type="dxa"/>
            <w:vAlign w:val="center"/>
          </w:tcPr>
          <w:p w14:paraId="74A6EC09" w14:textId="49DB6532" w:rsidR="00345A1F" w:rsidRPr="00F07C61" w:rsidRDefault="00345A1F" w:rsidP="00345A1F">
            <w:pPr>
              <w:spacing w:before="200" w:line="276" w:lineRule="auto"/>
              <w:jc w:val="center"/>
              <w:rPr>
                <w:rFonts w:ascii="Ebrima" w:eastAsia="Times New Roman" w:hAnsi="Ebrima"/>
              </w:rPr>
            </w:pPr>
            <w:r w:rsidRPr="00DC6F88">
              <w:rPr>
                <w:rFonts w:ascii="Ebrima" w:hAnsi="Ebrima"/>
              </w:rPr>
              <w:t>51014052038</w:t>
            </w:r>
          </w:p>
        </w:tc>
        <w:tc>
          <w:tcPr>
            <w:tcW w:w="1867" w:type="dxa"/>
            <w:vAlign w:val="center"/>
          </w:tcPr>
          <w:p w14:paraId="42BA0BE2" w14:textId="00C61BE4" w:rsidR="00345A1F" w:rsidRPr="00F07C61" w:rsidRDefault="00345A1F" w:rsidP="00345A1F">
            <w:pPr>
              <w:spacing w:before="200" w:line="276" w:lineRule="auto"/>
              <w:jc w:val="center"/>
              <w:rPr>
                <w:rFonts w:ascii="Ebrima" w:eastAsia="Times New Roman" w:hAnsi="Ebrima"/>
              </w:rPr>
            </w:pPr>
            <w:r w:rsidRPr="00DC6F88">
              <w:rPr>
                <w:rFonts w:ascii="Ebrima" w:hAnsi="Ebrima"/>
              </w:rPr>
              <w:t>194.837,08</w:t>
            </w:r>
          </w:p>
        </w:tc>
        <w:tc>
          <w:tcPr>
            <w:tcW w:w="1800" w:type="dxa"/>
            <w:vAlign w:val="center"/>
          </w:tcPr>
          <w:p w14:paraId="7666A541" w14:textId="714134DC" w:rsidR="00345A1F" w:rsidRPr="00F07C61" w:rsidRDefault="00345A1F" w:rsidP="00345A1F">
            <w:pPr>
              <w:spacing w:before="200" w:line="276" w:lineRule="auto"/>
              <w:jc w:val="center"/>
              <w:rPr>
                <w:rFonts w:ascii="Ebrima" w:eastAsia="Times New Roman" w:hAnsi="Ebrima"/>
              </w:rPr>
            </w:pPr>
            <w:r>
              <w:rPr>
                <w:rFonts w:ascii="Ebrima" w:hAnsi="Ebrima"/>
              </w:rPr>
              <w:t>0,56</w:t>
            </w:r>
          </w:p>
        </w:tc>
      </w:tr>
      <w:tr w:rsidR="00345A1F" w:rsidRPr="00F07C61" w14:paraId="20F11407" w14:textId="77777777" w:rsidTr="00345A1F">
        <w:trPr>
          <w:trHeight w:val="631"/>
          <w:jc w:val="center"/>
        </w:trPr>
        <w:tc>
          <w:tcPr>
            <w:tcW w:w="2160" w:type="dxa"/>
            <w:vAlign w:val="center"/>
          </w:tcPr>
          <w:p w14:paraId="2B6F7F0D" w14:textId="4B289C72" w:rsidR="00345A1F" w:rsidRPr="00F07C61" w:rsidRDefault="00345A1F" w:rsidP="00345A1F">
            <w:pPr>
              <w:spacing w:before="200" w:line="276" w:lineRule="auto"/>
              <w:jc w:val="center"/>
              <w:rPr>
                <w:rFonts w:ascii="Ebrima" w:eastAsia="Times New Roman" w:hAnsi="Ebrima"/>
              </w:rPr>
            </w:pPr>
            <w:r w:rsidRPr="00DC6F88">
              <w:rPr>
                <w:rFonts w:ascii="Ebrima" w:hAnsi="Ebrima"/>
              </w:rPr>
              <w:t>MEĐIMURJE-PLIN d.o.o.</w:t>
            </w:r>
          </w:p>
        </w:tc>
        <w:tc>
          <w:tcPr>
            <w:tcW w:w="2069" w:type="dxa"/>
            <w:vAlign w:val="center"/>
          </w:tcPr>
          <w:p w14:paraId="6F69E631" w14:textId="7006981B" w:rsidR="00345A1F" w:rsidRPr="00F07C61" w:rsidRDefault="00345A1F" w:rsidP="00345A1F">
            <w:pPr>
              <w:spacing w:before="200" w:line="276" w:lineRule="auto"/>
              <w:jc w:val="center"/>
              <w:rPr>
                <w:rFonts w:ascii="Ebrima" w:eastAsia="Times New Roman" w:hAnsi="Ebrima"/>
              </w:rPr>
            </w:pPr>
            <w:r w:rsidRPr="00DC6F88">
              <w:rPr>
                <w:rFonts w:ascii="Ebrima" w:hAnsi="Ebrima"/>
              </w:rPr>
              <w:t>Čakovec (Grad Čakovec)</w:t>
            </w:r>
            <w:r w:rsidRPr="00DC6F88">
              <w:rPr>
                <w:rFonts w:ascii="Ebrima" w:hAnsi="Ebrima"/>
              </w:rPr>
              <w:br/>
              <w:t>Obrtnička ulica 4</w:t>
            </w:r>
          </w:p>
        </w:tc>
        <w:tc>
          <w:tcPr>
            <w:tcW w:w="2050" w:type="dxa"/>
            <w:vAlign w:val="center"/>
          </w:tcPr>
          <w:p w14:paraId="4CB0E926" w14:textId="48062F2E" w:rsidR="00345A1F" w:rsidRPr="00F07C61" w:rsidRDefault="00345A1F" w:rsidP="00345A1F">
            <w:pPr>
              <w:spacing w:before="200" w:line="276" w:lineRule="auto"/>
              <w:jc w:val="center"/>
              <w:rPr>
                <w:rFonts w:ascii="Ebrima" w:eastAsia="Times New Roman" w:hAnsi="Ebrima"/>
              </w:rPr>
            </w:pPr>
            <w:r w:rsidRPr="00DC6F88">
              <w:rPr>
                <w:rFonts w:ascii="Ebrima" w:hAnsi="Ebrima"/>
              </w:rPr>
              <w:t>29035933600</w:t>
            </w:r>
          </w:p>
        </w:tc>
        <w:tc>
          <w:tcPr>
            <w:tcW w:w="1867" w:type="dxa"/>
            <w:vAlign w:val="center"/>
          </w:tcPr>
          <w:p w14:paraId="39ED40AE" w14:textId="304CDCCA" w:rsidR="00345A1F" w:rsidRPr="00F07C61" w:rsidRDefault="00345A1F" w:rsidP="00345A1F">
            <w:pPr>
              <w:spacing w:before="200" w:line="276" w:lineRule="auto"/>
              <w:jc w:val="center"/>
              <w:rPr>
                <w:rFonts w:ascii="Ebrima" w:eastAsia="Times New Roman" w:hAnsi="Ebrima"/>
              </w:rPr>
            </w:pPr>
            <w:r w:rsidRPr="00DC6F88">
              <w:rPr>
                <w:rFonts w:ascii="Ebrima" w:hAnsi="Ebrima"/>
              </w:rPr>
              <w:t>20.439.312,50</w:t>
            </w:r>
          </w:p>
        </w:tc>
        <w:tc>
          <w:tcPr>
            <w:tcW w:w="1800" w:type="dxa"/>
            <w:vAlign w:val="center"/>
          </w:tcPr>
          <w:p w14:paraId="5DD71FF0" w14:textId="6D95C93E" w:rsidR="00345A1F" w:rsidRPr="00F07C61" w:rsidRDefault="00345A1F" w:rsidP="00345A1F">
            <w:pPr>
              <w:spacing w:before="200" w:line="276" w:lineRule="auto"/>
              <w:jc w:val="center"/>
              <w:rPr>
                <w:rFonts w:ascii="Ebrima" w:eastAsia="Times New Roman" w:hAnsi="Ebrima"/>
              </w:rPr>
            </w:pPr>
            <w:r>
              <w:rPr>
                <w:rFonts w:ascii="Ebrima" w:hAnsi="Ebrima"/>
              </w:rPr>
              <w:t>2,10</w:t>
            </w:r>
          </w:p>
        </w:tc>
      </w:tr>
      <w:tr w:rsidR="00345A1F" w:rsidRPr="00F07C61" w14:paraId="1564FAFC" w14:textId="77777777" w:rsidTr="00345A1F">
        <w:trPr>
          <w:trHeight w:val="631"/>
          <w:jc w:val="center"/>
        </w:trPr>
        <w:tc>
          <w:tcPr>
            <w:tcW w:w="2160" w:type="dxa"/>
            <w:vAlign w:val="center"/>
          </w:tcPr>
          <w:p w14:paraId="5B9A2237" w14:textId="0FBF0C80" w:rsidR="00345A1F" w:rsidRPr="00F07C61" w:rsidRDefault="00345A1F" w:rsidP="00345A1F">
            <w:pPr>
              <w:spacing w:before="200" w:line="276" w:lineRule="auto"/>
              <w:jc w:val="center"/>
              <w:rPr>
                <w:rFonts w:ascii="Ebrima" w:eastAsia="Times New Roman" w:hAnsi="Ebrima"/>
              </w:rPr>
            </w:pPr>
            <w:r w:rsidRPr="00DC6F88">
              <w:rPr>
                <w:rFonts w:ascii="Ebrima" w:hAnsi="Ebrima"/>
              </w:rPr>
              <w:t>GKP PRE-KOM d.o.o.</w:t>
            </w:r>
          </w:p>
        </w:tc>
        <w:tc>
          <w:tcPr>
            <w:tcW w:w="2069" w:type="dxa"/>
            <w:vAlign w:val="center"/>
          </w:tcPr>
          <w:p w14:paraId="284D17BD" w14:textId="2F4F392F" w:rsidR="00345A1F" w:rsidRPr="00F07C61" w:rsidRDefault="00345A1F" w:rsidP="00345A1F">
            <w:pPr>
              <w:jc w:val="center"/>
            </w:pPr>
            <w:r w:rsidRPr="00DC6F88">
              <w:rPr>
                <w:rFonts w:ascii="Ebrima" w:hAnsi="Ebrima"/>
              </w:rPr>
              <w:t>Prelog (Grad Prelog)</w:t>
            </w:r>
            <w:r>
              <w:rPr>
                <w:rFonts w:ascii="Ebrima" w:hAnsi="Ebrima"/>
              </w:rPr>
              <w:t xml:space="preserve"> </w:t>
            </w:r>
            <w:proofErr w:type="spellStart"/>
            <w:r w:rsidRPr="00DC6F88">
              <w:rPr>
                <w:rFonts w:ascii="Ebrima" w:hAnsi="Ebrima"/>
              </w:rPr>
              <w:t>Hrupine</w:t>
            </w:r>
            <w:proofErr w:type="spellEnd"/>
            <w:r w:rsidRPr="00DC6F88">
              <w:rPr>
                <w:rFonts w:ascii="Ebrima" w:hAnsi="Ebrima"/>
              </w:rPr>
              <w:t xml:space="preserve"> 7B</w:t>
            </w:r>
          </w:p>
        </w:tc>
        <w:tc>
          <w:tcPr>
            <w:tcW w:w="2050" w:type="dxa"/>
            <w:vAlign w:val="center"/>
          </w:tcPr>
          <w:p w14:paraId="3094796A" w14:textId="0D5179C6" w:rsidR="00345A1F" w:rsidRPr="00F07C61" w:rsidRDefault="00345A1F" w:rsidP="00345A1F">
            <w:pPr>
              <w:spacing w:before="200" w:line="276" w:lineRule="auto"/>
              <w:jc w:val="center"/>
              <w:rPr>
                <w:rFonts w:ascii="Ebrima" w:eastAsia="Times New Roman" w:hAnsi="Ebrima"/>
              </w:rPr>
            </w:pPr>
            <w:r w:rsidRPr="00DC6F88">
              <w:rPr>
                <w:rFonts w:ascii="Ebrima" w:hAnsi="Ebrima"/>
              </w:rPr>
              <w:t>15704341739</w:t>
            </w:r>
          </w:p>
        </w:tc>
        <w:tc>
          <w:tcPr>
            <w:tcW w:w="1867" w:type="dxa"/>
            <w:vAlign w:val="center"/>
          </w:tcPr>
          <w:p w14:paraId="4B02A37C" w14:textId="09B94F2A" w:rsidR="00345A1F" w:rsidRPr="00F07C61" w:rsidRDefault="00345A1F" w:rsidP="00345A1F">
            <w:pPr>
              <w:spacing w:before="200" w:line="276" w:lineRule="auto"/>
              <w:jc w:val="center"/>
              <w:rPr>
                <w:rFonts w:ascii="Ebrima" w:eastAsia="Times New Roman" w:hAnsi="Ebrima"/>
              </w:rPr>
            </w:pPr>
            <w:r w:rsidRPr="00DC6F88">
              <w:rPr>
                <w:rFonts w:ascii="Ebrima" w:hAnsi="Ebrima"/>
              </w:rPr>
              <w:t>180.000,00</w:t>
            </w:r>
          </w:p>
        </w:tc>
        <w:tc>
          <w:tcPr>
            <w:tcW w:w="1800" w:type="dxa"/>
            <w:vAlign w:val="center"/>
          </w:tcPr>
          <w:p w14:paraId="3F46ACEE" w14:textId="26563581" w:rsidR="00345A1F" w:rsidRPr="00F07C61" w:rsidRDefault="00345A1F" w:rsidP="00345A1F">
            <w:pPr>
              <w:spacing w:before="200" w:line="276" w:lineRule="auto"/>
              <w:jc w:val="center"/>
              <w:rPr>
                <w:rFonts w:ascii="Ebrima" w:eastAsia="Times New Roman" w:hAnsi="Ebrima"/>
              </w:rPr>
            </w:pPr>
            <w:r>
              <w:rPr>
                <w:rFonts w:ascii="Ebrima" w:hAnsi="Ebrima"/>
              </w:rPr>
              <w:t>1,49</w:t>
            </w:r>
          </w:p>
        </w:tc>
      </w:tr>
    </w:tbl>
    <w:p w14:paraId="54A437B5" w14:textId="77777777" w:rsidR="004E4120" w:rsidRPr="0065726F" w:rsidRDefault="004E4120" w:rsidP="0065726F"/>
    <w:p w14:paraId="1AAF26B6" w14:textId="2429B655" w:rsidR="009C4A18" w:rsidRDefault="009C4A18" w:rsidP="009C4A18">
      <w:pPr>
        <w:pStyle w:val="Podnaslov"/>
        <w:numPr>
          <w:ilvl w:val="1"/>
          <w:numId w:val="1"/>
        </w:numPr>
      </w:pPr>
      <w:bookmarkStart w:id="7" w:name="_Hlk207183363"/>
      <w:r w:rsidRPr="009C4A18">
        <w:t xml:space="preserve">IZVJEŠĆE O PROVEDBI GODIŠNJEG PLANA UPRAVLJANJA I RASPOLAGANJA </w:t>
      </w:r>
      <w:bookmarkEnd w:id="7"/>
      <w:r w:rsidRPr="009C4A18">
        <w:t>POSLOVNIM PROSTORIMA U VLASNIŠTVU</w:t>
      </w:r>
      <w:r>
        <w:t xml:space="preserve"> OPĆINE </w:t>
      </w:r>
      <w:r w:rsidR="003549C2">
        <w:t>SVETA MARIJA</w:t>
      </w:r>
    </w:p>
    <w:p w14:paraId="4C6CCD5D" w14:textId="37892C1B" w:rsidR="004F3DF9" w:rsidRPr="00870EDD" w:rsidRDefault="004F3DF9" w:rsidP="00870EDD">
      <w:pPr>
        <w:jc w:val="both"/>
        <w:rPr>
          <w:rFonts w:ascii="Ebrima" w:hAnsi="Ebrima"/>
        </w:rPr>
      </w:pPr>
      <w:r w:rsidRPr="00870EDD">
        <w:rPr>
          <w:rFonts w:ascii="Ebrima" w:hAnsi="Ebrima"/>
        </w:rPr>
        <w:lastRenderedPageBreak/>
        <w:t xml:space="preserve">Strategijom upravljanja imovinom u vlasništvu </w:t>
      </w:r>
      <w:r w:rsidR="00870EDD">
        <w:rPr>
          <w:rFonts w:ascii="Ebrima" w:hAnsi="Ebrima"/>
        </w:rPr>
        <w:t xml:space="preserve">Općine </w:t>
      </w:r>
      <w:r w:rsidR="003549C2">
        <w:rPr>
          <w:rFonts w:ascii="Ebrima" w:hAnsi="Ebrima"/>
        </w:rPr>
        <w:t>Sveta Marija</w:t>
      </w:r>
      <w:r w:rsidRPr="00870EDD">
        <w:rPr>
          <w:rFonts w:ascii="Ebrima" w:hAnsi="Ebrima"/>
        </w:rPr>
        <w:t xml:space="preserve"> za razdoblje od 20</w:t>
      </w:r>
      <w:r w:rsidR="00870EDD">
        <w:rPr>
          <w:rFonts w:ascii="Ebrima" w:hAnsi="Ebrima"/>
        </w:rPr>
        <w:t>19</w:t>
      </w:r>
      <w:r w:rsidRPr="00870EDD">
        <w:rPr>
          <w:rFonts w:ascii="Ebrima" w:hAnsi="Ebrima"/>
        </w:rPr>
        <w:t xml:space="preserve">. do </w:t>
      </w:r>
      <w:r w:rsidR="00F85851">
        <w:rPr>
          <w:rFonts w:ascii="Ebrima" w:hAnsi="Ebrima"/>
        </w:rPr>
        <w:t>2024.</w:t>
      </w:r>
      <w:r w:rsidRPr="00870EDD">
        <w:rPr>
          <w:rFonts w:ascii="Ebrima" w:hAnsi="Ebrima"/>
        </w:rPr>
        <w:t xml:space="preserve"> godine definirani su sljedeći ciljevi upravljanja i raspolaganja poslovnim prostorima u vlasništvu </w:t>
      </w:r>
      <w:r w:rsidR="00870EDD">
        <w:rPr>
          <w:rFonts w:ascii="Ebrima" w:hAnsi="Ebrima"/>
        </w:rPr>
        <w:t xml:space="preserve">Općine </w:t>
      </w:r>
      <w:r w:rsidR="003549C2">
        <w:rPr>
          <w:rFonts w:ascii="Ebrima" w:hAnsi="Ebrima"/>
        </w:rPr>
        <w:t>Sveta Marija</w:t>
      </w:r>
      <w:r w:rsidRPr="00870EDD">
        <w:rPr>
          <w:rFonts w:ascii="Ebrima" w:hAnsi="Ebrima"/>
        </w:rPr>
        <w:t>:</w:t>
      </w:r>
    </w:p>
    <w:p w14:paraId="050F39F0" w14:textId="7F6EE8ED" w:rsidR="004F3DF9" w:rsidRPr="00870EDD" w:rsidRDefault="004F3DF9" w:rsidP="00870EDD">
      <w:pPr>
        <w:jc w:val="both"/>
        <w:rPr>
          <w:rFonts w:ascii="Ebrima" w:hAnsi="Ebrima"/>
        </w:rPr>
      </w:pPr>
      <w:r w:rsidRPr="00870EDD">
        <w:rPr>
          <w:rFonts w:ascii="Ebrima" w:hAnsi="Ebrima"/>
        </w:rPr>
        <w:t>1.</w:t>
      </w:r>
      <w:r w:rsidRPr="00870EDD">
        <w:rPr>
          <w:rFonts w:ascii="Ebrima" w:hAnsi="Ebrima"/>
        </w:rPr>
        <w:tab/>
      </w:r>
      <w:r w:rsidR="00870EDD">
        <w:rPr>
          <w:rFonts w:ascii="Ebrima" w:hAnsi="Ebrima"/>
        </w:rPr>
        <w:t xml:space="preserve">Općina </w:t>
      </w:r>
      <w:r w:rsidR="003549C2">
        <w:rPr>
          <w:rFonts w:ascii="Ebrima" w:hAnsi="Ebrima"/>
        </w:rPr>
        <w:t>Sveta Marija</w:t>
      </w:r>
      <w:r w:rsidRPr="00870EDD">
        <w:rPr>
          <w:rFonts w:ascii="Ebrima" w:hAnsi="Ebrima"/>
        </w:rPr>
        <w:t xml:space="preserve"> mora na racionalan i učinkovit način upravljati poslovnim prostorima na način da oni stanovi i poslovni prostori koji su potrebni </w:t>
      </w:r>
      <w:r w:rsidR="00870EDD">
        <w:rPr>
          <w:rFonts w:ascii="Ebrima" w:hAnsi="Ebrima"/>
        </w:rPr>
        <w:t xml:space="preserve">Općini </w:t>
      </w:r>
      <w:r w:rsidR="003549C2">
        <w:rPr>
          <w:rFonts w:ascii="Ebrima" w:hAnsi="Ebrima"/>
        </w:rPr>
        <w:t>Sveta Marija</w:t>
      </w:r>
      <w:r w:rsidR="00870EDD">
        <w:rPr>
          <w:rFonts w:ascii="Ebrima" w:hAnsi="Ebrima"/>
        </w:rPr>
        <w:t xml:space="preserve"> </w:t>
      </w:r>
      <w:r w:rsidRPr="00870EDD">
        <w:rPr>
          <w:rFonts w:ascii="Ebrima" w:hAnsi="Ebrima"/>
        </w:rPr>
        <w:t>u funkciju koja će služiti njezinu racionalnijem i učinkovitijem funkcioniranju. Svi drugi poslovni prostori moraju biti ponuđeni na tržištu bilo u formi najma, odnosno zakupa, bilo u formi njihove prodaje javnim natječajem.</w:t>
      </w:r>
    </w:p>
    <w:p w14:paraId="342E54CD" w14:textId="77777777" w:rsidR="004F3DF9" w:rsidRDefault="004F3DF9" w:rsidP="00870EDD">
      <w:pPr>
        <w:jc w:val="both"/>
        <w:rPr>
          <w:rFonts w:ascii="Ebrima" w:hAnsi="Ebrima"/>
        </w:rPr>
      </w:pPr>
      <w:r w:rsidRPr="00870EDD">
        <w:rPr>
          <w:rFonts w:ascii="Ebrima" w:hAnsi="Ebrima"/>
        </w:rPr>
        <w:t>2.</w:t>
      </w:r>
      <w:r w:rsidRPr="00870EDD">
        <w:rPr>
          <w:rFonts w:ascii="Ebrima" w:hAnsi="Ebrima"/>
        </w:rPr>
        <w:tab/>
        <w:t>Ujednačiti standarde korištenja poslovnih prostora.</w:t>
      </w:r>
    </w:p>
    <w:p w14:paraId="66A5A973" w14:textId="77777777" w:rsidR="00573BB4" w:rsidRDefault="00573BB4" w:rsidP="001B235B">
      <w:pPr>
        <w:jc w:val="both"/>
        <w:rPr>
          <w:rFonts w:ascii="Ebrima" w:hAnsi="Ebrima"/>
          <w:color w:val="FF0000"/>
        </w:rPr>
      </w:pPr>
      <w:bookmarkStart w:id="8" w:name="_Hlk142633590"/>
    </w:p>
    <w:p w14:paraId="7C628A7F" w14:textId="77777777" w:rsidR="003A01B7" w:rsidRDefault="003A01B7" w:rsidP="008D3E2E">
      <w:pPr>
        <w:pStyle w:val="Bezproreda"/>
        <w:jc w:val="center"/>
        <w:rPr>
          <w:rFonts w:ascii="Ebrima" w:hAnsi="Ebrima"/>
          <w:i/>
          <w:sz w:val="22"/>
          <w:szCs w:val="22"/>
        </w:rPr>
      </w:pPr>
      <w:proofErr w:type="spellStart"/>
      <w:r w:rsidRPr="008D3E2E">
        <w:rPr>
          <w:rFonts w:ascii="Ebrima" w:hAnsi="Ebrima"/>
          <w:i/>
          <w:sz w:val="22"/>
          <w:szCs w:val="22"/>
        </w:rPr>
        <w:t>Tablica</w:t>
      </w:r>
      <w:proofErr w:type="spellEnd"/>
      <w:r w:rsidRPr="008D3E2E">
        <w:rPr>
          <w:rFonts w:ascii="Ebrima" w:hAnsi="Ebrima"/>
          <w:i/>
          <w:sz w:val="22"/>
          <w:szCs w:val="22"/>
        </w:rPr>
        <w:t xml:space="preserve"> </w:t>
      </w:r>
      <w:r w:rsidRPr="008D3E2E">
        <w:rPr>
          <w:rFonts w:ascii="Ebrima" w:hAnsi="Ebrima"/>
          <w:b/>
          <w:i/>
          <w:sz w:val="22"/>
          <w:szCs w:val="22"/>
        </w:rPr>
        <w:fldChar w:fldCharType="begin"/>
      </w:r>
      <w:r w:rsidRPr="008D3E2E">
        <w:rPr>
          <w:rFonts w:ascii="Ebrima" w:hAnsi="Ebrima"/>
          <w:i/>
          <w:sz w:val="22"/>
          <w:szCs w:val="22"/>
        </w:rPr>
        <w:instrText xml:space="preserve"> SEQ Tablica \* ARABIC </w:instrText>
      </w:r>
      <w:r w:rsidRPr="008D3E2E">
        <w:rPr>
          <w:rFonts w:ascii="Ebrima" w:hAnsi="Ebrima"/>
          <w:b/>
          <w:i/>
          <w:sz w:val="22"/>
          <w:szCs w:val="22"/>
        </w:rPr>
        <w:fldChar w:fldCharType="separate"/>
      </w:r>
      <w:r w:rsidR="00233270">
        <w:rPr>
          <w:rFonts w:ascii="Ebrima" w:hAnsi="Ebrima"/>
          <w:i/>
          <w:noProof/>
          <w:sz w:val="22"/>
          <w:szCs w:val="22"/>
        </w:rPr>
        <w:t>1</w:t>
      </w:r>
      <w:r w:rsidRPr="008D3E2E">
        <w:rPr>
          <w:rFonts w:ascii="Ebrima" w:hAnsi="Ebrima"/>
          <w:b/>
          <w:i/>
          <w:sz w:val="22"/>
          <w:szCs w:val="22"/>
        </w:rPr>
        <w:fldChar w:fldCharType="end"/>
      </w:r>
      <w:r w:rsidRPr="008D3E2E">
        <w:rPr>
          <w:rFonts w:ascii="Ebrima" w:hAnsi="Ebrima"/>
          <w:i/>
          <w:sz w:val="22"/>
          <w:szCs w:val="22"/>
        </w:rPr>
        <w:t xml:space="preserve">. </w:t>
      </w:r>
      <w:proofErr w:type="spellStart"/>
      <w:r w:rsidRPr="008D3E2E">
        <w:rPr>
          <w:rFonts w:ascii="Ebrima" w:hAnsi="Ebrima"/>
          <w:i/>
          <w:sz w:val="22"/>
          <w:szCs w:val="22"/>
        </w:rPr>
        <w:t>Podaci</w:t>
      </w:r>
      <w:proofErr w:type="spellEnd"/>
      <w:r w:rsidRPr="008D3E2E">
        <w:rPr>
          <w:rFonts w:ascii="Ebrima" w:hAnsi="Ebrima"/>
          <w:i/>
          <w:sz w:val="22"/>
          <w:szCs w:val="22"/>
        </w:rPr>
        <w:t xml:space="preserve"> o </w:t>
      </w:r>
      <w:proofErr w:type="spellStart"/>
      <w:r w:rsidRPr="008D3E2E">
        <w:rPr>
          <w:rFonts w:ascii="Ebrima" w:hAnsi="Ebrima"/>
          <w:i/>
          <w:sz w:val="22"/>
          <w:szCs w:val="22"/>
        </w:rPr>
        <w:t>poslovnim</w:t>
      </w:r>
      <w:proofErr w:type="spellEnd"/>
      <w:r w:rsidRPr="008D3E2E">
        <w:rPr>
          <w:rFonts w:ascii="Ebrima" w:hAnsi="Ebrima"/>
          <w:i/>
          <w:sz w:val="22"/>
          <w:szCs w:val="22"/>
        </w:rPr>
        <w:t xml:space="preserve"> </w:t>
      </w:r>
      <w:proofErr w:type="spellStart"/>
      <w:r w:rsidRPr="008D3E2E">
        <w:rPr>
          <w:rFonts w:ascii="Ebrima" w:hAnsi="Ebrima"/>
          <w:i/>
          <w:sz w:val="22"/>
          <w:szCs w:val="22"/>
        </w:rPr>
        <w:t>prostorima</w:t>
      </w:r>
      <w:proofErr w:type="spellEnd"/>
      <w:r w:rsidRPr="008D3E2E">
        <w:rPr>
          <w:rFonts w:ascii="Ebrima" w:hAnsi="Ebrima"/>
          <w:i/>
          <w:sz w:val="22"/>
          <w:szCs w:val="22"/>
        </w:rPr>
        <w:t xml:space="preserve"> u </w:t>
      </w:r>
      <w:proofErr w:type="spellStart"/>
      <w:r w:rsidRPr="008D3E2E">
        <w:rPr>
          <w:rFonts w:ascii="Ebrima" w:hAnsi="Ebrima"/>
          <w:i/>
          <w:sz w:val="22"/>
          <w:szCs w:val="22"/>
        </w:rPr>
        <w:t>zakupu</w:t>
      </w:r>
      <w:proofErr w:type="spellEnd"/>
      <w:r w:rsidRPr="008D3E2E">
        <w:rPr>
          <w:rFonts w:ascii="Ebrima" w:hAnsi="Ebrima"/>
          <w:i/>
          <w:sz w:val="22"/>
          <w:szCs w:val="22"/>
        </w:rPr>
        <w:t xml:space="preserve"> u </w:t>
      </w:r>
      <w:proofErr w:type="spellStart"/>
      <w:r w:rsidRPr="008D3E2E">
        <w:rPr>
          <w:rFonts w:ascii="Ebrima" w:hAnsi="Ebrima"/>
          <w:i/>
          <w:sz w:val="22"/>
          <w:szCs w:val="22"/>
        </w:rPr>
        <w:t>vlasništvu</w:t>
      </w:r>
      <w:proofErr w:type="spellEnd"/>
    </w:p>
    <w:p w14:paraId="48963087" w14:textId="77777777" w:rsidR="00BB2D4C" w:rsidRPr="008D3E2E" w:rsidRDefault="00BB2D4C" w:rsidP="008D3E2E">
      <w:pPr>
        <w:pStyle w:val="Bezproreda"/>
        <w:jc w:val="center"/>
        <w:rPr>
          <w:rFonts w:ascii="Ebrima" w:hAnsi="Ebrima"/>
          <w:i/>
          <w:color w:val="FF0000"/>
          <w:sz w:val="22"/>
          <w:szCs w:val="22"/>
        </w:rPr>
      </w:pPr>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9017"/>
      </w:tblGrid>
      <w:tr w:rsidR="00E4112A" w:rsidRPr="00E4112A" w14:paraId="17DF29E7" w14:textId="77777777" w:rsidTr="00E4112A">
        <w:trPr>
          <w:trHeight w:val="300"/>
          <w:jc w:val="center"/>
        </w:trPr>
        <w:tc>
          <w:tcPr>
            <w:tcW w:w="5000" w:type="pct"/>
            <w:noWrap/>
            <w:vAlign w:val="center"/>
          </w:tcPr>
          <w:bookmarkEnd w:id="8"/>
          <w:p w14:paraId="6B6835A7" w14:textId="45EBC94C" w:rsidR="003A01B7" w:rsidRPr="00E4112A" w:rsidRDefault="003A01B7" w:rsidP="003A01B7">
            <w:pPr>
              <w:spacing w:after="0" w:line="240" w:lineRule="auto"/>
              <w:jc w:val="center"/>
              <w:rPr>
                <w:rFonts w:ascii="Cambria" w:eastAsia="Times New Roman" w:hAnsi="Cambria" w:cs="Times New Roman"/>
                <w:b/>
                <w:bCs/>
                <w:kern w:val="0"/>
                <w:sz w:val="20"/>
                <w:szCs w:val="20"/>
                <w:lang w:eastAsia="hr-HR"/>
                <w14:ligatures w14:val="none"/>
              </w:rPr>
            </w:pPr>
            <w:r w:rsidRPr="00E4112A">
              <w:rPr>
                <w:rFonts w:ascii="Cambria" w:eastAsia="Times New Roman" w:hAnsi="Cambria" w:cs="Times New Roman"/>
                <w:b/>
                <w:bCs/>
                <w:kern w:val="0"/>
                <w:sz w:val="20"/>
                <w:szCs w:val="20"/>
                <w:lang w:eastAsia="hr-HR"/>
                <w14:ligatures w14:val="none"/>
              </w:rPr>
              <w:t xml:space="preserve">Poslovni prostor </w:t>
            </w:r>
            <w:r w:rsidR="002E61F6" w:rsidRPr="00E4112A">
              <w:rPr>
                <w:rFonts w:ascii="Cambria" w:eastAsia="Times New Roman" w:hAnsi="Cambria" w:cs="Times New Roman"/>
                <w:b/>
                <w:bCs/>
                <w:kern w:val="0"/>
                <w:sz w:val="20"/>
                <w:szCs w:val="20"/>
                <w:lang w:eastAsia="hr-HR"/>
                <w14:ligatures w14:val="none"/>
              </w:rPr>
              <w:t>Općinske</w:t>
            </w:r>
            <w:r w:rsidRPr="00E4112A">
              <w:rPr>
                <w:rFonts w:ascii="Cambria" w:eastAsia="Times New Roman" w:hAnsi="Cambria" w:cs="Times New Roman"/>
                <w:b/>
                <w:bCs/>
                <w:kern w:val="0"/>
                <w:sz w:val="20"/>
                <w:szCs w:val="20"/>
                <w:lang w:eastAsia="hr-HR"/>
                <w14:ligatures w14:val="none"/>
              </w:rPr>
              <w:t xml:space="preserve"> uprave</w:t>
            </w:r>
          </w:p>
        </w:tc>
      </w:tr>
    </w:tbl>
    <w:p w14:paraId="74942D14" w14:textId="77777777" w:rsidR="00870EDD" w:rsidRPr="00E4112A" w:rsidRDefault="00870EDD" w:rsidP="00870EDD">
      <w:pPr>
        <w:contextualSpacing/>
        <w:jc w:val="both"/>
        <w:rPr>
          <w:rFonts w:ascii="Ebrima" w:hAnsi="Ebrima"/>
        </w:rPr>
      </w:pPr>
    </w:p>
    <w:tbl>
      <w:tblPr>
        <w:tblStyle w:val="Reetkatablice11"/>
        <w:tblW w:w="0" w:type="auto"/>
        <w:jc w:val="center"/>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864"/>
        <w:gridCol w:w="2676"/>
        <w:gridCol w:w="1958"/>
        <w:gridCol w:w="1629"/>
        <w:gridCol w:w="1890"/>
      </w:tblGrid>
      <w:tr w:rsidR="00E4112A" w:rsidRPr="00E4112A" w14:paraId="15672818" w14:textId="77777777" w:rsidTr="00E4112A">
        <w:trPr>
          <w:trHeight w:val="852"/>
          <w:jc w:val="center"/>
        </w:trPr>
        <w:tc>
          <w:tcPr>
            <w:tcW w:w="880" w:type="dxa"/>
            <w:vAlign w:val="center"/>
          </w:tcPr>
          <w:p w14:paraId="5B8A8C51" w14:textId="77777777" w:rsidR="00BB2D4C" w:rsidRPr="00E4112A" w:rsidRDefault="00BB2D4C" w:rsidP="005152C5">
            <w:pPr>
              <w:spacing w:line="276" w:lineRule="auto"/>
              <w:jc w:val="center"/>
              <w:rPr>
                <w:rFonts w:ascii="Ebrima" w:eastAsia="Arial" w:hAnsi="Ebrima" w:cs="Arial"/>
                <w:b/>
                <w:sz w:val="22"/>
                <w:szCs w:val="22"/>
                <w:lang w:eastAsia="en-US"/>
              </w:rPr>
            </w:pPr>
            <w:r w:rsidRPr="00E4112A">
              <w:rPr>
                <w:rFonts w:ascii="Ebrima" w:eastAsia="Arial" w:hAnsi="Ebrima" w:cs="Arial"/>
                <w:b/>
                <w:sz w:val="22"/>
                <w:szCs w:val="22"/>
                <w:lang w:eastAsia="en-US"/>
              </w:rPr>
              <w:t>Red. br.</w:t>
            </w:r>
          </w:p>
        </w:tc>
        <w:tc>
          <w:tcPr>
            <w:tcW w:w="2795" w:type="dxa"/>
            <w:vAlign w:val="center"/>
          </w:tcPr>
          <w:p w14:paraId="6D35E16E" w14:textId="77777777" w:rsidR="00BB2D4C" w:rsidRPr="00E4112A" w:rsidRDefault="00BB2D4C" w:rsidP="005152C5">
            <w:pPr>
              <w:spacing w:line="276" w:lineRule="auto"/>
              <w:jc w:val="center"/>
              <w:rPr>
                <w:rFonts w:ascii="Ebrima" w:eastAsia="Arial" w:hAnsi="Ebrima" w:cs="Arial"/>
                <w:b/>
                <w:sz w:val="22"/>
                <w:szCs w:val="22"/>
                <w:lang w:eastAsia="en-US"/>
              </w:rPr>
            </w:pPr>
            <w:r w:rsidRPr="00E4112A">
              <w:rPr>
                <w:rFonts w:ascii="Ebrima" w:eastAsia="Arial" w:hAnsi="Ebrima" w:cs="Arial"/>
                <w:b/>
                <w:sz w:val="22"/>
                <w:szCs w:val="22"/>
                <w:lang w:eastAsia="en-US"/>
              </w:rPr>
              <w:t xml:space="preserve">Naziv/opis </w:t>
            </w:r>
          </w:p>
          <w:p w14:paraId="47162947" w14:textId="77777777" w:rsidR="00BB2D4C" w:rsidRPr="00E4112A" w:rsidRDefault="00BB2D4C" w:rsidP="005152C5">
            <w:pPr>
              <w:spacing w:line="276" w:lineRule="auto"/>
              <w:jc w:val="center"/>
              <w:rPr>
                <w:rFonts w:ascii="Ebrima" w:eastAsia="Arial" w:hAnsi="Ebrima" w:cs="Arial"/>
                <w:b/>
                <w:sz w:val="22"/>
                <w:szCs w:val="22"/>
                <w:lang w:eastAsia="en-US"/>
              </w:rPr>
            </w:pPr>
            <w:r w:rsidRPr="00E4112A">
              <w:rPr>
                <w:rFonts w:ascii="Ebrima" w:eastAsia="Arial" w:hAnsi="Ebrima" w:cs="Arial"/>
                <w:b/>
                <w:sz w:val="22"/>
                <w:szCs w:val="22"/>
                <w:lang w:eastAsia="en-US"/>
              </w:rPr>
              <w:t>poslovnog prostora</w:t>
            </w:r>
          </w:p>
        </w:tc>
        <w:tc>
          <w:tcPr>
            <w:tcW w:w="2016" w:type="dxa"/>
            <w:vAlign w:val="center"/>
          </w:tcPr>
          <w:p w14:paraId="383A6D6C" w14:textId="77777777" w:rsidR="00BB2D4C" w:rsidRPr="00E4112A" w:rsidRDefault="00BB2D4C" w:rsidP="005152C5">
            <w:pPr>
              <w:spacing w:line="276" w:lineRule="auto"/>
              <w:jc w:val="center"/>
              <w:rPr>
                <w:rFonts w:ascii="Ebrima" w:eastAsia="Arial" w:hAnsi="Ebrima" w:cs="Arial"/>
                <w:b/>
                <w:sz w:val="22"/>
                <w:szCs w:val="22"/>
                <w:lang w:eastAsia="en-US"/>
              </w:rPr>
            </w:pPr>
            <w:r w:rsidRPr="00E4112A">
              <w:rPr>
                <w:rFonts w:ascii="Ebrima" w:eastAsia="Arial" w:hAnsi="Ebrima" w:cs="Arial"/>
                <w:b/>
                <w:sz w:val="22"/>
                <w:szCs w:val="22"/>
                <w:lang w:eastAsia="en-US"/>
              </w:rPr>
              <w:t>Adresa</w:t>
            </w:r>
          </w:p>
        </w:tc>
        <w:tc>
          <w:tcPr>
            <w:tcW w:w="1675" w:type="dxa"/>
            <w:vAlign w:val="center"/>
          </w:tcPr>
          <w:p w14:paraId="34849FE7" w14:textId="77777777" w:rsidR="00BB2D4C" w:rsidRPr="00E4112A" w:rsidRDefault="00BB2D4C" w:rsidP="005152C5">
            <w:pPr>
              <w:spacing w:line="276" w:lineRule="auto"/>
              <w:jc w:val="center"/>
              <w:rPr>
                <w:rFonts w:ascii="Ebrima" w:eastAsia="Arial" w:hAnsi="Ebrima" w:cs="Arial"/>
                <w:b/>
                <w:sz w:val="22"/>
                <w:szCs w:val="22"/>
                <w:lang w:eastAsia="en-US"/>
              </w:rPr>
            </w:pPr>
            <w:r w:rsidRPr="00E4112A">
              <w:rPr>
                <w:rFonts w:ascii="Ebrima" w:eastAsia="Arial" w:hAnsi="Ebrima" w:cs="Arial"/>
                <w:b/>
                <w:sz w:val="22"/>
                <w:szCs w:val="22"/>
                <w:lang w:eastAsia="en-US"/>
              </w:rPr>
              <w:t xml:space="preserve">Površina </w:t>
            </w:r>
          </w:p>
          <w:p w14:paraId="5EF72853" w14:textId="77777777" w:rsidR="00BB2D4C" w:rsidRPr="00E4112A" w:rsidRDefault="00BB2D4C" w:rsidP="005152C5">
            <w:pPr>
              <w:spacing w:line="276" w:lineRule="auto"/>
              <w:jc w:val="center"/>
              <w:rPr>
                <w:rFonts w:ascii="Ebrima" w:eastAsia="Arial" w:hAnsi="Ebrima" w:cs="Arial"/>
                <w:b/>
                <w:sz w:val="22"/>
                <w:szCs w:val="22"/>
                <w:lang w:eastAsia="en-US"/>
              </w:rPr>
            </w:pPr>
            <w:r w:rsidRPr="00E4112A">
              <w:rPr>
                <w:rFonts w:ascii="Ebrima" w:eastAsia="Arial" w:hAnsi="Ebrima" w:cs="Arial"/>
                <w:b/>
                <w:sz w:val="22"/>
                <w:szCs w:val="22"/>
                <w:lang w:eastAsia="en-US"/>
              </w:rPr>
              <w:t>(u m</w:t>
            </w:r>
            <w:r w:rsidRPr="00E4112A">
              <w:rPr>
                <w:rFonts w:ascii="Ebrima" w:eastAsia="Arial" w:hAnsi="Ebrima" w:cs="Arial"/>
                <w:b/>
                <w:sz w:val="22"/>
                <w:szCs w:val="22"/>
                <w:vertAlign w:val="superscript"/>
                <w:lang w:eastAsia="en-US"/>
              </w:rPr>
              <w:t>2</w:t>
            </w:r>
            <w:r w:rsidRPr="00E4112A">
              <w:rPr>
                <w:rFonts w:ascii="Ebrima" w:eastAsia="Arial" w:hAnsi="Ebrima" w:cs="Arial"/>
                <w:b/>
                <w:sz w:val="22"/>
                <w:szCs w:val="22"/>
                <w:lang w:eastAsia="en-US"/>
              </w:rPr>
              <w:t>)</w:t>
            </w:r>
          </w:p>
        </w:tc>
        <w:tc>
          <w:tcPr>
            <w:tcW w:w="1944" w:type="dxa"/>
            <w:vAlign w:val="center"/>
          </w:tcPr>
          <w:p w14:paraId="4AD2D5F6" w14:textId="77777777" w:rsidR="00BB2D4C" w:rsidRPr="00E4112A" w:rsidRDefault="00BB2D4C" w:rsidP="005152C5">
            <w:pPr>
              <w:spacing w:line="276" w:lineRule="auto"/>
              <w:jc w:val="center"/>
              <w:rPr>
                <w:rFonts w:ascii="Ebrima" w:eastAsia="Arial" w:hAnsi="Ebrima" w:cs="Arial"/>
                <w:b/>
                <w:sz w:val="22"/>
                <w:szCs w:val="22"/>
                <w:lang w:eastAsia="en-US"/>
              </w:rPr>
            </w:pPr>
            <w:r w:rsidRPr="00E4112A">
              <w:rPr>
                <w:rFonts w:ascii="Ebrima" w:eastAsia="Arial" w:hAnsi="Ebrima" w:cs="Arial"/>
                <w:b/>
                <w:sz w:val="22"/>
                <w:szCs w:val="22"/>
                <w:lang w:eastAsia="en-US"/>
              </w:rPr>
              <w:t>Iznos mjesečne zakupnine (u €)</w:t>
            </w:r>
          </w:p>
        </w:tc>
      </w:tr>
      <w:tr w:rsidR="00E4112A" w:rsidRPr="00E4112A" w14:paraId="1A9F2258" w14:textId="77777777" w:rsidTr="00E4112A">
        <w:trPr>
          <w:trHeight w:val="210"/>
          <w:jc w:val="center"/>
        </w:trPr>
        <w:tc>
          <w:tcPr>
            <w:tcW w:w="880" w:type="dxa"/>
            <w:vAlign w:val="center"/>
          </w:tcPr>
          <w:p w14:paraId="3179DF83" w14:textId="77777777" w:rsidR="00BB2D4C" w:rsidRPr="00E4112A" w:rsidRDefault="00BB2D4C" w:rsidP="00BB2D4C">
            <w:pPr>
              <w:numPr>
                <w:ilvl w:val="0"/>
                <w:numId w:val="30"/>
              </w:numPr>
              <w:spacing w:line="276" w:lineRule="auto"/>
              <w:contextualSpacing/>
              <w:jc w:val="center"/>
              <w:rPr>
                <w:rFonts w:ascii="Ebrima" w:eastAsia="Arial" w:hAnsi="Ebrima" w:cs="Arial"/>
                <w:b/>
                <w:sz w:val="22"/>
                <w:szCs w:val="22"/>
                <w:lang w:eastAsia="en-US"/>
              </w:rPr>
            </w:pPr>
          </w:p>
        </w:tc>
        <w:tc>
          <w:tcPr>
            <w:tcW w:w="2795" w:type="dxa"/>
            <w:vAlign w:val="center"/>
          </w:tcPr>
          <w:p w14:paraId="2B80604F" w14:textId="77777777" w:rsidR="00BB2D4C" w:rsidRPr="00E4112A" w:rsidRDefault="00BB2D4C" w:rsidP="005152C5">
            <w:pPr>
              <w:spacing w:line="276" w:lineRule="auto"/>
              <w:jc w:val="center"/>
              <w:rPr>
                <w:rFonts w:ascii="Ebrima" w:hAnsi="Ebrima" w:cs="Arial"/>
              </w:rPr>
            </w:pPr>
            <w:r w:rsidRPr="00E4112A">
              <w:rPr>
                <w:rFonts w:ascii="Ebrima" w:hAnsi="Ebrima" w:cs="Arial"/>
              </w:rPr>
              <w:t>Dom kulture u Svetoj Mariji</w:t>
            </w:r>
          </w:p>
          <w:p w14:paraId="76FB879E" w14:textId="77777777" w:rsidR="00BB2D4C" w:rsidRPr="00E4112A" w:rsidRDefault="00BB2D4C" w:rsidP="005152C5">
            <w:pPr>
              <w:spacing w:line="276" w:lineRule="auto"/>
              <w:jc w:val="center"/>
              <w:rPr>
                <w:rFonts w:ascii="Ebrima" w:eastAsia="Arial" w:hAnsi="Ebrima" w:cs="Arial"/>
                <w:lang w:eastAsia="en-US"/>
              </w:rPr>
            </w:pPr>
            <w:proofErr w:type="spellStart"/>
            <w:r w:rsidRPr="00E4112A">
              <w:rPr>
                <w:rFonts w:ascii="Ebrima" w:eastAsia="Arial" w:hAnsi="Ebrima" w:cs="Arial"/>
                <w:lang w:eastAsia="en-US"/>
              </w:rPr>
              <w:t>Kot-commerce</w:t>
            </w:r>
            <w:proofErr w:type="spellEnd"/>
            <w:r w:rsidRPr="00E4112A">
              <w:rPr>
                <w:rFonts w:ascii="Ebrima" w:eastAsia="Arial" w:hAnsi="Ebrima" w:cs="Arial"/>
                <w:lang w:eastAsia="en-US"/>
              </w:rPr>
              <w:t xml:space="preserve"> d.o.o.</w:t>
            </w:r>
          </w:p>
        </w:tc>
        <w:tc>
          <w:tcPr>
            <w:tcW w:w="2016" w:type="dxa"/>
            <w:vAlign w:val="center"/>
          </w:tcPr>
          <w:p w14:paraId="2A8EBF32" w14:textId="77777777" w:rsidR="00BB2D4C" w:rsidRPr="00E4112A" w:rsidRDefault="00BB2D4C" w:rsidP="005152C5">
            <w:pPr>
              <w:spacing w:before="100" w:beforeAutospacing="1" w:after="100" w:afterAutospacing="1" w:line="276" w:lineRule="auto"/>
              <w:jc w:val="center"/>
              <w:rPr>
                <w:rFonts w:ascii="Ebrima" w:eastAsia="Arial" w:hAnsi="Ebrima" w:cs="Arial"/>
                <w:lang w:eastAsia="en-US"/>
              </w:rPr>
            </w:pPr>
            <w:r w:rsidRPr="00E4112A">
              <w:rPr>
                <w:rFonts w:ascii="Ebrima" w:hAnsi="Ebrima" w:cs="Arial"/>
              </w:rPr>
              <w:t>Trg bana Jelačića 1 Sveta Marija</w:t>
            </w:r>
          </w:p>
        </w:tc>
        <w:tc>
          <w:tcPr>
            <w:tcW w:w="1675" w:type="dxa"/>
            <w:vAlign w:val="center"/>
          </w:tcPr>
          <w:p w14:paraId="4149B250" w14:textId="77777777" w:rsidR="00BB2D4C" w:rsidRPr="00E4112A" w:rsidRDefault="00BB2D4C" w:rsidP="005152C5">
            <w:pPr>
              <w:spacing w:before="100" w:beforeAutospacing="1" w:after="100" w:afterAutospacing="1" w:line="276" w:lineRule="auto"/>
              <w:jc w:val="center"/>
              <w:rPr>
                <w:rFonts w:ascii="Ebrima" w:eastAsia="Arial" w:hAnsi="Ebrima" w:cs="Arial"/>
                <w:lang w:eastAsia="en-US"/>
              </w:rPr>
            </w:pPr>
            <w:r w:rsidRPr="00E4112A">
              <w:rPr>
                <w:rFonts w:ascii="Ebrima" w:eastAsia="Arial" w:hAnsi="Ebrima" w:cs="Arial"/>
                <w:lang w:eastAsia="en-US"/>
              </w:rPr>
              <w:t>71,00</w:t>
            </w:r>
          </w:p>
        </w:tc>
        <w:tc>
          <w:tcPr>
            <w:tcW w:w="1944" w:type="dxa"/>
            <w:vAlign w:val="center"/>
          </w:tcPr>
          <w:p w14:paraId="434A7609" w14:textId="77777777" w:rsidR="00BB2D4C" w:rsidRPr="00E4112A" w:rsidRDefault="00BB2D4C" w:rsidP="005152C5">
            <w:pPr>
              <w:spacing w:before="100" w:beforeAutospacing="1" w:after="100" w:afterAutospacing="1" w:line="276" w:lineRule="auto"/>
              <w:jc w:val="center"/>
              <w:rPr>
                <w:rFonts w:ascii="Ebrima" w:eastAsia="Arial" w:hAnsi="Ebrima" w:cs="Arial"/>
                <w:lang w:eastAsia="en-US"/>
              </w:rPr>
            </w:pPr>
            <w:r w:rsidRPr="00E4112A">
              <w:rPr>
                <w:rFonts w:ascii="Ebrima" w:eastAsia="Arial" w:hAnsi="Ebrima" w:cs="Arial"/>
                <w:lang w:eastAsia="en-US"/>
              </w:rPr>
              <w:t>500,00</w:t>
            </w:r>
          </w:p>
        </w:tc>
      </w:tr>
      <w:tr w:rsidR="00E4112A" w:rsidRPr="00E4112A" w14:paraId="5EE0ABE1" w14:textId="77777777" w:rsidTr="00E4112A">
        <w:trPr>
          <w:trHeight w:val="210"/>
          <w:jc w:val="center"/>
        </w:trPr>
        <w:tc>
          <w:tcPr>
            <w:tcW w:w="880" w:type="dxa"/>
            <w:vAlign w:val="center"/>
          </w:tcPr>
          <w:p w14:paraId="65F55319" w14:textId="77777777" w:rsidR="00BB2D4C" w:rsidRPr="00E4112A" w:rsidRDefault="00BB2D4C" w:rsidP="00BB2D4C">
            <w:pPr>
              <w:numPr>
                <w:ilvl w:val="0"/>
                <w:numId w:val="30"/>
              </w:numPr>
              <w:spacing w:line="276" w:lineRule="auto"/>
              <w:contextualSpacing/>
              <w:jc w:val="center"/>
              <w:rPr>
                <w:rFonts w:ascii="Ebrima" w:eastAsia="Arial" w:hAnsi="Ebrima" w:cs="Arial"/>
                <w:b/>
                <w:sz w:val="22"/>
                <w:szCs w:val="22"/>
                <w:lang w:eastAsia="en-US"/>
              </w:rPr>
            </w:pPr>
          </w:p>
        </w:tc>
        <w:tc>
          <w:tcPr>
            <w:tcW w:w="2795" w:type="dxa"/>
            <w:vAlign w:val="center"/>
          </w:tcPr>
          <w:p w14:paraId="0F81CAB7" w14:textId="77777777" w:rsidR="00BB2D4C" w:rsidRPr="00E4112A" w:rsidRDefault="00BB2D4C" w:rsidP="005152C5">
            <w:pPr>
              <w:jc w:val="center"/>
              <w:rPr>
                <w:rFonts w:ascii="Ebrima" w:hAnsi="Ebrima" w:cs="Arial"/>
              </w:rPr>
            </w:pPr>
            <w:r w:rsidRPr="00E4112A">
              <w:rPr>
                <w:rFonts w:ascii="Ebrima" w:hAnsi="Ebrima" w:cs="Arial"/>
              </w:rPr>
              <w:t>Dom kulture u Svetoj Mariji</w:t>
            </w:r>
          </w:p>
          <w:p w14:paraId="014A7FCA" w14:textId="77777777" w:rsidR="00BB2D4C" w:rsidRPr="00E4112A" w:rsidRDefault="00BB2D4C" w:rsidP="005152C5">
            <w:pPr>
              <w:spacing w:line="276" w:lineRule="auto"/>
              <w:jc w:val="center"/>
              <w:rPr>
                <w:rFonts w:ascii="Ebrima" w:eastAsia="Arial" w:hAnsi="Ebrima" w:cs="Arial"/>
                <w:lang w:eastAsia="en-US"/>
              </w:rPr>
            </w:pPr>
            <w:proofErr w:type="spellStart"/>
            <w:r w:rsidRPr="00E4112A">
              <w:rPr>
                <w:rFonts w:ascii="Ebrima" w:eastAsia="Arial" w:hAnsi="Ebrima" w:cs="Arial"/>
                <w:lang w:eastAsia="en-US"/>
              </w:rPr>
              <w:t>Tehnodom</w:t>
            </w:r>
            <w:proofErr w:type="spellEnd"/>
            <w:r w:rsidRPr="00E4112A">
              <w:rPr>
                <w:rFonts w:ascii="Ebrima" w:eastAsia="Arial" w:hAnsi="Ebrima" w:cs="Arial"/>
                <w:lang w:eastAsia="en-US"/>
              </w:rPr>
              <w:t xml:space="preserve"> d.o.o.</w:t>
            </w:r>
          </w:p>
        </w:tc>
        <w:tc>
          <w:tcPr>
            <w:tcW w:w="2016" w:type="dxa"/>
            <w:vAlign w:val="center"/>
          </w:tcPr>
          <w:p w14:paraId="2215096E" w14:textId="77777777" w:rsidR="00BB2D4C" w:rsidRPr="00E4112A" w:rsidRDefault="00BB2D4C" w:rsidP="005152C5">
            <w:pPr>
              <w:jc w:val="center"/>
              <w:rPr>
                <w:rFonts w:ascii="Ebrima" w:hAnsi="Ebrima" w:cs="Arial"/>
              </w:rPr>
            </w:pPr>
            <w:r w:rsidRPr="00E4112A">
              <w:rPr>
                <w:rFonts w:ascii="Ebrima" w:hAnsi="Ebrima" w:cs="Arial"/>
              </w:rPr>
              <w:t>Trg bana Jelačića 1, Sveta Marija</w:t>
            </w:r>
          </w:p>
          <w:p w14:paraId="1C177869" w14:textId="77777777" w:rsidR="00BB2D4C" w:rsidRPr="00E4112A" w:rsidRDefault="00BB2D4C" w:rsidP="005152C5">
            <w:pPr>
              <w:spacing w:before="100" w:beforeAutospacing="1" w:after="100" w:afterAutospacing="1" w:line="276" w:lineRule="auto"/>
              <w:jc w:val="center"/>
              <w:rPr>
                <w:rFonts w:ascii="Ebrima" w:eastAsia="Arial" w:hAnsi="Ebrima" w:cs="Arial"/>
                <w:lang w:eastAsia="en-US"/>
              </w:rPr>
            </w:pPr>
          </w:p>
        </w:tc>
        <w:tc>
          <w:tcPr>
            <w:tcW w:w="1675" w:type="dxa"/>
            <w:vAlign w:val="center"/>
          </w:tcPr>
          <w:p w14:paraId="4B732302" w14:textId="77777777" w:rsidR="00BB2D4C" w:rsidRPr="00E4112A" w:rsidRDefault="00BB2D4C" w:rsidP="005152C5">
            <w:pPr>
              <w:spacing w:before="100" w:beforeAutospacing="1" w:after="100" w:afterAutospacing="1" w:line="276" w:lineRule="auto"/>
              <w:jc w:val="center"/>
              <w:rPr>
                <w:rFonts w:ascii="Ebrima" w:eastAsia="Arial" w:hAnsi="Ebrima" w:cs="Arial"/>
                <w:lang w:eastAsia="en-US"/>
              </w:rPr>
            </w:pPr>
            <w:r w:rsidRPr="00E4112A">
              <w:rPr>
                <w:rFonts w:ascii="Ebrima" w:eastAsia="Arial" w:hAnsi="Ebrima" w:cs="Arial"/>
                <w:lang w:eastAsia="en-US"/>
              </w:rPr>
              <w:t>141,00</w:t>
            </w:r>
          </w:p>
        </w:tc>
        <w:tc>
          <w:tcPr>
            <w:tcW w:w="1944" w:type="dxa"/>
            <w:vAlign w:val="center"/>
          </w:tcPr>
          <w:p w14:paraId="1B12D12B" w14:textId="77777777" w:rsidR="00BB2D4C" w:rsidRPr="00E4112A" w:rsidRDefault="00BB2D4C" w:rsidP="005152C5">
            <w:pPr>
              <w:spacing w:before="100" w:beforeAutospacing="1" w:after="100" w:afterAutospacing="1" w:line="276" w:lineRule="auto"/>
              <w:jc w:val="center"/>
              <w:rPr>
                <w:rFonts w:ascii="Ebrima" w:eastAsia="Arial" w:hAnsi="Ebrima" w:cs="Arial"/>
                <w:lang w:eastAsia="en-US"/>
              </w:rPr>
            </w:pPr>
            <w:r w:rsidRPr="00E4112A">
              <w:rPr>
                <w:rFonts w:ascii="Ebrima" w:eastAsia="Arial" w:hAnsi="Ebrima" w:cs="Arial"/>
                <w:lang w:eastAsia="en-US"/>
              </w:rPr>
              <w:t>500,00</w:t>
            </w:r>
          </w:p>
          <w:p w14:paraId="3BEF1AB7" w14:textId="77777777" w:rsidR="00BB2D4C" w:rsidRPr="00E4112A" w:rsidRDefault="00BB2D4C" w:rsidP="005152C5">
            <w:pPr>
              <w:spacing w:before="100" w:beforeAutospacing="1" w:after="100" w:afterAutospacing="1" w:line="276" w:lineRule="auto"/>
              <w:jc w:val="center"/>
              <w:rPr>
                <w:rFonts w:ascii="Ebrima" w:eastAsia="Arial" w:hAnsi="Ebrima" w:cs="Arial"/>
                <w:lang w:eastAsia="en-US"/>
              </w:rPr>
            </w:pPr>
          </w:p>
        </w:tc>
      </w:tr>
      <w:tr w:rsidR="00E4112A" w:rsidRPr="00E4112A" w14:paraId="14DD2DF4" w14:textId="77777777" w:rsidTr="00E4112A">
        <w:trPr>
          <w:trHeight w:val="210"/>
          <w:jc w:val="center"/>
        </w:trPr>
        <w:tc>
          <w:tcPr>
            <w:tcW w:w="880" w:type="dxa"/>
            <w:vAlign w:val="center"/>
          </w:tcPr>
          <w:p w14:paraId="6C2EC8ED" w14:textId="77777777" w:rsidR="00BB2D4C" w:rsidRPr="00E4112A" w:rsidRDefault="00BB2D4C" w:rsidP="00BB2D4C">
            <w:pPr>
              <w:numPr>
                <w:ilvl w:val="0"/>
                <w:numId w:val="30"/>
              </w:numPr>
              <w:spacing w:line="276" w:lineRule="auto"/>
              <w:contextualSpacing/>
              <w:jc w:val="center"/>
              <w:rPr>
                <w:rFonts w:ascii="Ebrima" w:eastAsia="Arial" w:hAnsi="Ebrima" w:cs="Arial"/>
                <w:b/>
                <w:sz w:val="22"/>
                <w:szCs w:val="22"/>
                <w:lang w:eastAsia="en-US"/>
              </w:rPr>
            </w:pPr>
          </w:p>
        </w:tc>
        <w:tc>
          <w:tcPr>
            <w:tcW w:w="2795" w:type="dxa"/>
            <w:vAlign w:val="center"/>
          </w:tcPr>
          <w:p w14:paraId="59DF2568" w14:textId="77777777" w:rsidR="00BB2D4C" w:rsidRPr="00E4112A" w:rsidRDefault="00BB2D4C" w:rsidP="005152C5">
            <w:pPr>
              <w:jc w:val="center"/>
              <w:rPr>
                <w:rFonts w:ascii="Ebrima" w:hAnsi="Ebrima" w:cs="Arial"/>
              </w:rPr>
            </w:pPr>
            <w:r w:rsidRPr="00E4112A">
              <w:rPr>
                <w:rFonts w:ascii="Ebrima" w:hAnsi="Ebrima" w:cs="Arial"/>
              </w:rPr>
              <w:t xml:space="preserve">Dom kulture u Donjem </w:t>
            </w:r>
            <w:proofErr w:type="spellStart"/>
            <w:r w:rsidRPr="00E4112A">
              <w:rPr>
                <w:rFonts w:ascii="Ebrima" w:hAnsi="Ebrima" w:cs="Arial"/>
              </w:rPr>
              <w:t>Mihaljevcu</w:t>
            </w:r>
            <w:proofErr w:type="spellEnd"/>
          </w:p>
          <w:p w14:paraId="60AAE39E" w14:textId="77777777" w:rsidR="00BB2D4C" w:rsidRPr="00E4112A" w:rsidRDefault="00BB2D4C" w:rsidP="005152C5">
            <w:pPr>
              <w:jc w:val="center"/>
              <w:rPr>
                <w:rFonts w:ascii="Ebrima" w:hAnsi="Ebrima" w:cs="Arial"/>
              </w:rPr>
            </w:pPr>
            <w:proofErr w:type="spellStart"/>
            <w:r w:rsidRPr="00E4112A">
              <w:rPr>
                <w:rFonts w:ascii="Ebrima" w:hAnsi="Ebrima" w:cs="Arial"/>
              </w:rPr>
              <w:t>Number</w:t>
            </w:r>
            <w:proofErr w:type="spellEnd"/>
            <w:r w:rsidRPr="00E4112A">
              <w:rPr>
                <w:rFonts w:ascii="Ebrima" w:hAnsi="Ebrima" w:cs="Arial"/>
              </w:rPr>
              <w:t xml:space="preserve"> one</w:t>
            </w:r>
          </w:p>
          <w:p w14:paraId="16EB0043" w14:textId="77777777" w:rsidR="00BB2D4C" w:rsidRPr="00E4112A" w:rsidRDefault="00BB2D4C" w:rsidP="005152C5">
            <w:pPr>
              <w:jc w:val="center"/>
              <w:rPr>
                <w:rFonts w:ascii="Ebrima" w:hAnsi="Ebrima" w:cs="Arial"/>
              </w:rPr>
            </w:pPr>
          </w:p>
        </w:tc>
        <w:tc>
          <w:tcPr>
            <w:tcW w:w="2016" w:type="dxa"/>
            <w:vAlign w:val="center"/>
          </w:tcPr>
          <w:p w14:paraId="5075D857" w14:textId="77777777" w:rsidR="00BB2D4C" w:rsidRPr="00E4112A" w:rsidRDefault="00BB2D4C" w:rsidP="005152C5">
            <w:pPr>
              <w:jc w:val="center"/>
              <w:rPr>
                <w:rFonts w:ascii="Ebrima" w:hAnsi="Ebrima" w:cs="Arial"/>
              </w:rPr>
            </w:pPr>
            <w:r w:rsidRPr="00E4112A">
              <w:rPr>
                <w:rFonts w:ascii="Ebrima" w:hAnsi="Ebrima" w:cs="Arial"/>
              </w:rPr>
              <w:t xml:space="preserve">Čakovečka 42, Donji </w:t>
            </w:r>
            <w:proofErr w:type="spellStart"/>
            <w:r w:rsidRPr="00E4112A">
              <w:rPr>
                <w:rFonts w:ascii="Ebrima" w:hAnsi="Ebrima" w:cs="Arial"/>
              </w:rPr>
              <w:t>Mihaljevec</w:t>
            </w:r>
            <w:proofErr w:type="spellEnd"/>
          </w:p>
        </w:tc>
        <w:tc>
          <w:tcPr>
            <w:tcW w:w="1675" w:type="dxa"/>
            <w:vAlign w:val="center"/>
          </w:tcPr>
          <w:p w14:paraId="53F95ED1" w14:textId="77777777" w:rsidR="00BB2D4C" w:rsidRPr="00E4112A" w:rsidRDefault="00BB2D4C" w:rsidP="005152C5">
            <w:pPr>
              <w:spacing w:before="100" w:beforeAutospacing="1" w:after="100" w:afterAutospacing="1" w:line="276" w:lineRule="auto"/>
              <w:jc w:val="center"/>
              <w:rPr>
                <w:rFonts w:ascii="Ebrima" w:eastAsia="Arial" w:hAnsi="Ebrima" w:cs="Arial"/>
                <w:lang w:eastAsia="en-US"/>
              </w:rPr>
            </w:pPr>
            <w:r w:rsidRPr="00E4112A">
              <w:rPr>
                <w:rFonts w:ascii="Ebrima" w:eastAsia="Arial" w:hAnsi="Ebrima" w:cs="Arial"/>
                <w:lang w:eastAsia="en-US"/>
              </w:rPr>
              <w:t>70,00</w:t>
            </w:r>
          </w:p>
        </w:tc>
        <w:tc>
          <w:tcPr>
            <w:tcW w:w="1944" w:type="dxa"/>
            <w:vAlign w:val="center"/>
          </w:tcPr>
          <w:p w14:paraId="20B75045" w14:textId="77777777" w:rsidR="00BB2D4C" w:rsidRPr="00E4112A" w:rsidRDefault="00BB2D4C" w:rsidP="005152C5">
            <w:pPr>
              <w:spacing w:before="100" w:beforeAutospacing="1" w:after="100" w:afterAutospacing="1" w:line="276" w:lineRule="auto"/>
              <w:jc w:val="center"/>
              <w:rPr>
                <w:rFonts w:ascii="Ebrima" w:eastAsia="Arial" w:hAnsi="Ebrima" w:cs="Arial"/>
                <w:lang w:eastAsia="en-US"/>
              </w:rPr>
            </w:pPr>
            <w:r w:rsidRPr="00E4112A">
              <w:rPr>
                <w:rFonts w:ascii="Ebrima" w:eastAsia="Arial" w:hAnsi="Ebrima" w:cs="Arial"/>
                <w:lang w:eastAsia="en-US"/>
              </w:rPr>
              <w:t>221,50</w:t>
            </w:r>
          </w:p>
          <w:p w14:paraId="338F2076" w14:textId="77777777" w:rsidR="00BB2D4C" w:rsidRPr="00E4112A" w:rsidRDefault="00BB2D4C" w:rsidP="005152C5">
            <w:pPr>
              <w:spacing w:before="100" w:beforeAutospacing="1" w:after="100" w:afterAutospacing="1" w:line="276" w:lineRule="auto"/>
              <w:jc w:val="center"/>
              <w:rPr>
                <w:rFonts w:ascii="Ebrima" w:eastAsia="Arial" w:hAnsi="Ebrima" w:cs="Arial"/>
                <w:lang w:eastAsia="en-US"/>
              </w:rPr>
            </w:pPr>
          </w:p>
        </w:tc>
      </w:tr>
      <w:tr w:rsidR="00E4112A" w:rsidRPr="00E4112A" w14:paraId="1BB411C4" w14:textId="77777777" w:rsidTr="00E4112A">
        <w:trPr>
          <w:trHeight w:val="210"/>
          <w:jc w:val="center"/>
        </w:trPr>
        <w:tc>
          <w:tcPr>
            <w:tcW w:w="880" w:type="dxa"/>
            <w:vAlign w:val="center"/>
          </w:tcPr>
          <w:p w14:paraId="0438B060" w14:textId="77777777" w:rsidR="00BB2D4C" w:rsidRPr="00E4112A" w:rsidRDefault="00BB2D4C" w:rsidP="00BB2D4C">
            <w:pPr>
              <w:numPr>
                <w:ilvl w:val="0"/>
                <w:numId w:val="30"/>
              </w:numPr>
              <w:spacing w:line="276" w:lineRule="auto"/>
              <w:contextualSpacing/>
              <w:jc w:val="center"/>
              <w:rPr>
                <w:rFonts w:ascii="Ebrima" w:eastAsia="Arial" w:hAnsi="Ebrima" w:cs="Arial"/>
                <w:b/>
                <w:sz w:val="22"/>
                <w:szCs w:val="22"/>
                <w:lang w:eastAsia="en-US"/>
              </w:rPr>
            </w:pPr>
          </w:p>
        </w:tc>
        <w:tc>
          <w:tcPr>
            <w:tcW w:w="2795" w:type="dxa"/>
            <w:vAlign w:val="center"/>
          </w:tcPr>
          <w:p w14:paraId="0DD31856" w14:textId="77777777" w:rsidR="00BB2D4C" w:rsidRPr="00E4112A" w:rsidRDefault="00BB2D4C" w:rsidP="005152C5">
            <w:pPr>
              <w:jc w:val="center"/>
              <w:rPr>
                <w:rFonts w:ascii="Ebrima" w:hAnsi="Ebrima" w:cs="Arial"/>
              </w:rPr>
            </w:pPr>
            <w:r w:rsidRPr="00E4112A">
              <w:rPr>
                <w:rFonts w:ascii="Ebrima" w:hAnsi="Ebrima" w:cs="Arial"/>
              </w:rPr>
              <w:t>Poslovni prostor</w:t>
            </w:r>
          </w:p>
          <w:p w14:paraId="76595D53" w14:textId="77777777" w:rsidR="00BB2D4C" w:rsidRPr="00E4112A" w:rsidRDefault="00BB2D4C" w:rsidP="005152C5">
            <w:pPr>
              <w:jc w:val="center"/>
              <w:rPr>
                <w:rFonts w:ascii="Ebrima" w:hAnsi="Ebrima" w:cs="Arial"/>
              </w:rPr>
            </w:pPr>
            <w:r w:rsidRPr="00E4112A">
              <w:rPr>
                <w:rFonts w:ascii="Ebrima" w:eastAsia="Arial" w:hAnsi="Ebrima" w:cs="Arial"/>
                <w:lang w:eastAsia="en-US"/>
              </w:rPr>
              <w:t>AVM d.o.o.</w:t>
            </w:r>
          </w:p>
        </w:tc>
        <w:tc>
          <w:tcPr>
            <w:tcW w:w="2016" w:type="dxa"/>
            <w:vAlign w:val="center"/>
          </w:tcPr>
          <w:p w14:paraId="5D5E414C" w14:textId="77777777" w:rsidR="00BB2D4C" w:rsidRPr="00E4112A" w:rsidRDefault="00BB2D4C" w:rsidP="005152C5">
            <w:pPr>
              <w:jc w:val="center"/>
              <w:rPr>
                <w:rFonts w:ascii="Ebrima" w:hAnsi="Ebrima" w:cs="Arial"/>
              </w:rPr>
            </w:pPr>
            <w:r w:rsidRPr="00E4112A">
              <w:rPr>
                <w:rFonts w:ascii="Ebrima" w:hAnsi="Ebrima" w:cs="Arial"/>
              </w:rPr>
              <w:t xml:space="preserve">Kolodvorska 18, Donji </w:t>
            </w:r>
            <w:proofErr w:type="spellStart"/>
            <w:r w:rsidRPr="00E4112A">
              <w:rPr>
                <w:rFonts w:ascii="Ebrima" w:hAnsi="Ebrima" w:cs="Arial"/>
              </w:rPr>
              <w:t>Mihaljevec</w:t>
            </w:r>
            <w:proofErr w:type="spellEnd"/>
          </w:p>
        </w:tc>
        <w:tc>
          <w:tcPr>
            <w:tcW w:w="1675" w:type="dxa"/>
            <w:vAlign w:val="center"/>
          </w:tcPr>
          <w:p w14:paraId="03FBDC1A" w14:textId="77777777" w:rsidR="00BB2D4C" w:rsidRPr="00E4112A" w:rsidRDefault="00BB2D4C" w:rsidP="005152C5">
            <w:pPr>
              <w:spacing w:before="100" w:beforeAutospacing="1" w:after="100" w:afterAutospacing="1" w:line="276" w:lineRule="auto"/>
              <w:jc w:val="center"/>
              <w:rPr>
                <w:rFonts w:ascii="Ebrima" w:eastAsia="Arial" w:hAnsi="Ebrima" w:cs="Arial"/>
                <w:lang w:eastAsia="en-US"/>
              </w:rPr>
            </w:pPr>
            <w:r w:rsidRPr="00E4112A">
              <w:rPr>
                <w:rFonts w:ascii="Ebrima" w:eastAsia="Arial" w:hAnsi="Ebrima" w:cs="Arial"/>
                <w:lang w:eastAsia="en-US"/>
              </w:rPr>
              <w:t>101,84</w:t>
            </w:r>
          </w:p>
        </w:tc>
        <w:tc>
          <w:tcPr>
            <w:tcW w:w="1944" w:type="dxa"/>
            <w:vAlign w:val="center"/>
          </w:tcPr>
          <w:p w14:paraId="70377C9A" w14:textId="77777777" w:rsidR="00BB2D4C" w:rsidRPr="00E4112A" w:rsidRDefault="00BB2D4C" w:rsidP="005152C5">
            <w:pPr>
              <w:spacing w:before="100" w:beforeAutospacing="1" w:after="100" w:afterAutospacing="1" w:line="276" w:lineRule="auto"/>
              <w:jc w:val="center"/>
              <w:rPr>
                <w:rFonts w:ascii="Ebrima" w:eastAsia="Arial" w:hAnsi="Ebrima" w:cs="Arial"/>
                <w:lang w:eastAsia="en-US"/>
              </w:rPr>
            </w:pPr>
            <w:r w:rsidRPr="00E4112A">
              <w:rPr>
                <w:rFonts w:ascii="Ebrima" w:eastAsia="Arial" w:hAnsi="Ebrima" w:cs="Arial"/>
                <w:lang w:eastAsia="en-US"/>
              </w:rPr>
              <w:t>270,00</w:t>
            </w:r>
          </w:p>
        </w:tc>
      </w:tr>
      <w:tr w:rsidR="00E4112A" w:rsidRPr="00E4112A" w14:paraId="0D0BD0BD" w14:textId="77777777" w:rsidTr="00E4112A">
        <w:trPr>
          <w:trHeight w:val="210"/>
          <w:jc w:val="center"/>
        </w:trPr>
        <w:tc>
          <w:tcPr>
            <w:tcW w:w="880" w:type="dxa"/>
            <w:vAlign w:val="center"/>
          </w:tcPr>
          <w:p w14:paraId="223A315C" w14:textId="77777777" w:rsidR="00BB2D4C" w:rsidRPr="00E4112A" w:rsidRDefault="00BB2D4C" w:rsidP="00BB2D4C">
            <w:pPr>
              <w:numPr>
                <w:ilvl w:val="0"/>
                <w:numId w:val="30"/>
              </w:numPr>
              <w:spacing w:line="276" w:lineRule="auto"/>
              <w:contextualSpacing/>
              <w:jc w:val="center"/>
              <w:rPr>
                <w:rFonts w:ascii="Ebrima" w:eastAsia="Arial" w:hAnsi="Ebrima" w:cs="Arial"/>
                <w:b/>
                <w:sz w:val="22"/>
                <w:szCs w:val="22"/>
              </w:rPr>
            </w:pPr>
          </w:p>
        </w:tc>
        <w:tc>
          <w:tcPr>
            <w:tcW w:w="2795" w:type="dxa"/>
            <w:vAlign w:val="center"/>
          </w:tcPr>
          <w:p w14:paraId="2D8457C3" w14:textId="77777777" w:rsidR="00BB2D4C" w:rsidRPr="00E4112A" w:rsidRDefault="00BB2D4C" w:rsidP="005152C5">
            <w:pPr>
              <w:jc w:val="center"/>
              <w:rPr>
                <w:rFonts w:ascii="Ebrima" w:hAnsi="Ebrima" w:cs="Arial"/>
              </w:rPr>
            </w:pPr>
          </w:p>
        </w:tc>
        <w:tc>
          <w:tcPr>
            <w:tcW w:w="2016" w:type="dxa"/>
            <w:vAlign w:val="center"/>
          </w:tcPr>
          <w:p w14:paraId="4927964D" w14:textId="77777777" w:rsidR="00BB2D4C" w:rsidRPr="00E4112A" w:rsidRDefault="00BB2D4C" w:rsidP="005152C5">
            <w:pPr>
              <w:jc w:val="center"/>
              <w:rPr>
                <w:rFonts w:ascii="Ebrima" w:hAnsi="Ebrima" w:cs="Arial"/>
              </w:rPr>
            </w:pPr>
          </w:p>
        </w:tc>
        <w:tc>
          <w:tcPr>
            <w:tcW w:w="1675" w:type="dxa"/>
            <w:vAlign w:val="center"/>
          </w:tcPr>
          <w:p w14:paraId="0EBDE63C" w14:textId="77777777" w:rsidR="00BB2D4C" w:rsidRPr="00E4112A" w:rsidRDefault="00BB2D4C" w:rsidP="005152C5">
            <w:pPr>
              <w:spacing w:before="100" w:beforeAutospacing="1" w:after="100" w:afterAutospacing="1" w:line="276" w:lineRule="auto"/>
              <w:jc w:val="center"/>
              <w:rPr>
                <w:rFonts w:ascii="Ebrima" w:eastAsia="Arial" w:hAnsi="Ebrima" w:cs="Arial"/>
              </w:rPr>
            </w:pPr>
          </w:p>
        </w:tc>
        <w:tc>
          <w:tcPr>
            <w:tcW w:w="1944" w:type="dxa"/>
            <w:vAlign w:val="center"/>
          </w:tcPr>
          <w:p w14:paraId="2636529B" w14:textId="77777777" w:rsidR="00BB2D4C" w:rsidRPr="00E4112A" w:rsidRDefault="00BB2D4C" w:rsidP="005152C5">
            <w:pPr>
              <w:spacing w:before="100" w:beforeAutospacing="1" w:after="100" w:afterAutospacing="1" w:line="276" w:lineRule="auto"/>
              <w:jc w:val="center"/>
              <w:rPr>
                <w:rFonts w:ascii="Ebrima" w:eastAsia="Arial" w:hAnsi="Ebrima" w:cs="Arial"/>
              </w:rPr>
            </w:pPr>
          </w:p>
        </w:tc>
      </w:tr>
    </w:tbl>
    <w:tbl>
      <w:tblPr>
        <w:tblW w:w="506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A0" w:firstRow="1" w:lastRow="0" w:firstColumn="1" w:lastColumn="0" w:noHBand="0" w:noVBand="1"/>
      </w:tblPr>
      <w:tblGrid>
        <w:gridCol w:w="9125"/>
      </w:tblGrid>
      <w:tr w:rsidR="00E4112A" w:rsidRPr="00E4112A" w14:paraId="31910362" w14:textId="77777777" w:rsidTr="00E4112A">
        <w:trPr>
          <w:trHeight w:val="300"/>
          <w:jc w:val="center"/>
        </w:trPr>
        <w:tc>
          <w:tcPr>
            <w:tcW w:w="5000" w:type="pct"/>
            <w:noWrap/>
            <w:vAlign w:val="center"/>
          </w:tcPr>
          <w:p w14:paraId="592668D8" w14:textId="77777777" w:rsidR="00BB2D4C" w:rsidRPr="00E4112A" w:rsidRDefault="00BB2D4C" w:rsidP="005152C5">
            <w:pPr>
              <w:spacing w:after="0" w:line="240" w:lineRule="auto"/>
              <w:jc w:val="center"/>
              <w:rPr>
                <w:rFonts w:ascii="Cambria" w:eastAsia="Times New Roman" w:hAnsi="Cambria" w:cs="Times New Roman"/>
                <w:kern w:val="0"/>
                <w:sz w:val="20"/>
                <w:szCs w:val="20"/>
                <w:lang w:eastAsia="hr-HR"/>
                <w14:ligatures w14:val="none"/>
              </w:rPr>
            </w:pPr>
            <w:r w:rsidRPr="00E4112A">
              <w:rPr>
                <w:rFonts w:ascii="Cambria" w:eastAsia="Times New Roman" w:hAnsi="Cambria" w:cs="Times New Roman"/>
                <w:b/>
                <w:bCs/>
                <w:kern w:val="0"/>
                <w:sz w:val="20"/>
                <w:szCs w:val="20"/>
                <w:lang w:eastAsia="hr-HR"/>
                <w14:ligatures w14:val="none"/>
              </w:rPr>
              <w:t>Poslovni prostori dani u zakup udrugama</w:t>
            </w:r>
          </w:p>
        </w:tc>
      </w:tr>
    </w:tbl>
    <w:tbl>
      <w:tblPr>
        <w:tblStyle w:val="Reetkatablice11"/>
        <w:tblW w:w="0" w:type="auto"/>
        <w:jc w:val="center"/>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844"/>
        <w:gridCol w:w="2713"/>
        <w:gridCol w:w="1952"/>
        <w:gridCol w:w="1626"/>
        <w:gridCol w:w="1882"/>
      </w:tblGrid>
      <w:tr w:rsidR="00E4112A" w:rsidRPr="00E4112A" w14:paraId="31F197B8" w14:textId="77777777" w:rsidTr="00E4112A">
        <w:trPr>
          <w:trHeight w:val="210"/>
          <w:jc w:val="center"/>
        </w:trPr>
        <w:tc>
          <w:tcPr>
            <w:tcW w:w="880" w:type="dxa"/>
            <w:vAlign w:val="center"/>
          </w:tcPr>
          <w:p w14:paraId="661A3C61" w14:textId="77777777" w:rsidR="00BB2D4C" w:rsidRPr="00E4112A" w:rsidRDefault="00BB2D4C" w:rsidP="00BB2D4C">
            <w:pPr>
              <w:numPr>
                <w:ilvl w:val="0"/>
                <w:numId w:val="30"/>
              </w:numPr>
              <w:spacing w:line="276" w:lineRule="auto"/>
              <w:contextualSpacing/>
              <w:jc w:val="center"/>
              <w:rPr>
                <w:rFonts w:ascii="Ebrima" w:eastAsia="Arial" w:hAnsi="Ebrima" w:cs="Arial"/>
                <w:b/>
                <w:sz w:val="22"/>
                <w:szCs w:val="22"/>
                <w:lang w:eastAsia="en-US"/>
              </w:rPr>
            </w:pPr>
          </w:p>
        </w:tc>
        <w:tc>
          <w:tcPr>
            <w:tcW w:w="2795" w:type="dxa"/>
            <w:vAlign w:val="center"/>
          </w:tcPr>
          <w:p w14:paraId="178B4D93" w14:textId="77777777" w:rsidR="00BB2D4C" w:rsidRPr="00E4112A" w:rsidRDefault="00BB2D4C" w:rsidP="005152C5">
            <w:pPr>
              <w:spacing w:before="100" w:beforeAutospacing="1" w:after="100" w:afterAutospacing="1" w:line="276" w:lineRule="auto"/>
              <w:jc w:val="center"/>
              <w:rPr>
                <w:rFonts w:ascii="Ebrima" w:eastAsia="Arial" w:hAnsi="Ebrima" w:cs="Arial"/>
                <w:lang w:eastAsia="en-US"/>
              </w:rPr>
            </w:pPr>
            <w:r w:rsidRPr="00E4112A">
              <w:rPr>
                <w:rFonts w:ascii="Ebrima" w:eastAsia="Arial" w:hAnsi="Ebrima" w:cs="Arial"/>
                <w:lang w:eastAsia="en-US"/>
              </w:rPr>
              <w:t xml:space="preserve">Udruge: KUD Ivan Mustač-Kantor, Udruga </w:t>
            </w:r>
            <w:proofErr w:type="spellStart"/>
            <w:r w:rsidRPr="00E4112A">
              <w:rPr>
                <w:rFonts w:ascii="Ebrima" w:eastAsia="Arial" w:hAnsi="Ebrima" w:cs="Arial"/>
                <w:lang w:eastAsia="en-US"/>
              </w:rPr>
              <w:t>Svetomarska</w:t>
            </w:r>
            <w:proofErr w:type="spellEnd"/>
            <w:r w:rsidRPr="00E4112A">
              <w:rPr>
                <w:rFonts w:ascii="Ebrima" w:eastAsia="Arial" w:hAnsi="Ebrima" w:cs="Arial"/>
                <w:lang w:eastAsia="en-US"/>
              </w:rPr>
              <w:t xml:space="preserve"> čipka, Udruga žena "Amalija </w:t>
            </w:r>
            <w:proofErr w:type="spellStart"/>
            <w:r w:rsidRPr="00E4112A">
              <w:rPr>
                <w:rFonts w:ascii="Ebrima" w:eastAsia="Arial" w:hAnsi="Ebrima" w:cs="Arial"/>
                <w:lang w:eastAsia="en-US"/>
              </w:rPr>
              <w:t>Kranjec</w:t>
            </w:r>
            <w:proofErr w:type="spellEnd"/>
            <w:r w:rsidRPr="00E4112A">
              <w:rPr>
                <w:rFonts w:ascii="Ebrima" w:eastAsia="Arial" w:hAnsi="Ebrima" w:cs="Arial"/>
                <w:lang w:eastAsia="en-US"/>
              </w:rPr>
              <w:t>"</w:t>
            </w:r>
          </w:p>
          <w:p w14:paraId="562BCF4D" w14:textId="77777777" w:rsidR="00BB2D4C" w:rsidRPr="00E4112A" w:rsidRDefault="00BB2D4C" w:rsidP="005152C5">
            <w:pPr>
              <w:jc w:val="center"/>
              <w:rPr>
                <w:rFonts w:ascii="Ebrima" w:hAnsi="Ebrima" w:cs="Arial"/>
              </w:rPr>
            </w:pPr>
          </w:p>
        </w:tc>
        <w:tc>
          <w:tcPr>
            <w:tcW w:w="2016" w:type="dxa"/>
            <w:vAlign w:val="center"/>
          </w:tcPr>
          <w:p w14:paraId="69BCA113" w14:textId="77777777" w:rsidR="00BB2D4C" w:rsidRPr="00E4112A" w:rsidRDefault="00BB2D4C" w:rsidP="005152C5">
            <w:pPr>
              <w:jc w:val="center"/>
              <w:rPr>
                <w:rFonts w:ascii="Ebrima" w:hAnsi="Ebrima" w:cs="Arial"/>
              </w:rPr>
            </w:pPr>
            <w:r w:rsidRPr="00E4112A">
              <w:rPr>
                <w:rFonts w:ascii="Ebrima" w:hAnsi="Ebrima" w:cs="Arial"/>
              </w:rPr>
              <w:t>Trg bana Jelačića 1, Sveta Marija</w:t>
            </w:r>
          </w:p>
          <w:p w14:paraId="047C4985" w14:textId="77777777" w:rsidR="00BB2D4C" w:rsidRPr="00E4112A" w:rsidRDefault="00BB2D4C" w:rsidP="005152C5">
            <w:pPr>
              <w:jc w:val="center"/>
              <w:rPr>
                <w:rFonts w:ascii="Ebrima" w:hAnsi="Ebrima" w:cs="Arial"/>
              </w:rPr>
            </w:pPr>
          </w:p>
        </w:tc>
        <w:tc>
          <w:tcPr>
            <w:tcW w:w="1675" w:type="dxa"/>
            <w:vAlign w:val="center"/>
          </w:tcPr>
          <w:p w14:paraId="2F1D3135" w14:textId="77777777" w:rsidR="00BB2D4C" w:rsidRPr="00E4112A" w:rsidRDefault="00BB2D4C" w:rsidP="005152C5">
            <w:pPr>
              <w:jc w:val="center"/>
              <w:rPr>
                <w:rFonts w:ascii="Ebrima" w:hAnsi="Ebrima" w:cs="Arial"/>
              </w:rPr>
            </w:pPr>
            <w:r w:rsidRPr="00E4112A">
              <w:rPr>
                <w:rFonts w:ascii="Ebrima" w:hAnsi="Ebrima" w:cs="Arial"/>
              </w:rPr>
              <w:t>174,48</w:t>
            </w:r>
          </w:p>
          <w:p w14:paraId="0DF59972" w14:textId="77777777" w:rsidR="00BB2D4C" w:rsidRPr="00E4112A" w:rsidRDefault="00BB2D4C" w:rsidP="005152C5">
            <w:pPr>
              <w:spacing w:before="100" w:beforeAutospacing="1" w:after="100" w:afterAutospacing="1" w:line="276" w:lineRule="auto"/>
              <w:jc w:val="center"/>
              <w:rPr>
                <w:rFonts w:ascii="Ebrima" w:eastAsia="Arial" w:hAnsi="Ebrima" w:cs="Arial"/>
                <w:lang w:eastAsia="en-US"/>
              </w:rPr>
            </w:pPr>
          </w:p>
        </w:tc>
        <w:tc>
          <w:tcPr>
            <w:tcW w:w="1944" w:type="dxa"/>
            <w:vAlign w:val="center"/>
          </w:tcPr>
          <w:p w14:paraId="220C6011" w14:textId="77777777" w:rsidR="00BB2D4C" w:rsidRPr="00E4112A" w:rsidRDefault="00BB2D4C" w:rsidP="005152C5">
            <w:pPr>
              <w:jc w:val="center"/>
              <w:rPr>
                <w:rFonts w:ascii="Ebrima" w:hAnsi="Ebrima" w:cs="Arial"/>
              </w:rPr>
            </w:pPr>
            <w:r w:rsidRPr="00E4112A">
              <w:rPr>
                <w:rFonts w:ascii="Ebrima" w:hAnsi="Ebrima" w:cs="Arial"/>
              </w:rPr>
              <w:t>ne plaćaju zakup</w:t>
            </w:r>
          </w:p>
          <w:p w14:paraId="4FCE21C0" w14:textId="77777777" w:rsidR="00BB2D4C" w:rsidRPr="00E4112A" w:rsidRDefault="00BB2D4C" w:rsidP="005152C5">
            <w:pPr>
              <w:spacing w:before="100" w:beforeAutospacing="1" w:after="100" w:afterAutospacing="1" w:line="276" w:lineRule="auto"/>
              <w:jc w:val="center"/>
              <w:rPr>
                <w:rFonts w:ascii="Ebrima" w:eastAsia="Arial" w:hAnsi="Ebrima" w:cs="Arial"/>
                <w:lang w:eastAsia="en-US"/>
              </w:rPr>
            </w:pPr>
          </w:p>
        </w:tc>
      </w:tr>
    </w:tbl>
    <w:p w14:paraId="222A340C" w14:textId="5A29135B" w:rsidR="004E4120" w:rsidRPr="003F5869" w:rsidRDefault="00BB2D4C" w:rsidP="003F5869">
      <w:pPr>
        <w:spacing w:line="276" w:lineRule="auto"/>
        <w:jc w:val="center"/>
        <w:rPr>
          <w:rFonts w:ascii="Arial" w:hAnsi="Arial" w:cs="Arial"/>
          <w:i/>
          <w:color w:val="FF0000"/>
          <w:sz w:val="20"/>
          <w:szCs w:val="20"/>
        </w:rPr>
      </w:pPr>
      <w:r w:rsidRPr="00EE23D2">
        <w:rPr>
          <w:rFonts w:ascii="Arial" w:hAnsi="Arial" w:cs="Arial"/>
          <w:i/>
          <w:color w:val="000000"/>
          <w:sz w:val="20"/>
          <w:szCs w:val="20"/>
        </w:rPr>
        <w:t>Izvor</w:t>
      </w:r>
      <w:r w:rsidRPr="00BD3947">
        <w:rPr>
          <w:rFonts w:ascii="Arial" w:hAnsi="Arial" w:cs="Arial"/>
          <w:i/>
          <w:sz w:val="20"/>
          <w:szCs w:val="20"/>
        </w:rPr>
        <w:t xml:space="preserve">: </w:t>
      </w:r>
      <w:r w:rsidRPr="007147E5">
        <w:rPr>
          <w:rFonts w:ascii="Arial" w:hAnsi="Arial" w:cs="Arial"/>
          <w:i/>
          <w:sz w:val="20"/>
          <w:szCs w:val="20"/>
        </w:rPr>
        <w:t>Općina Sveta Marij</w:t>
      </w:r>
      <w:r w:rsidR="003F5869">
        <w:rPr>
          <w:rFonts w:ascii="Arial" w:hAnsi="Arial" w:cs="Arial"/>
          <w:i/>
          <w:sz w:val="20"/>
          <w:szCs w:val="20"/>
        </w:rPr>
        <w:t>a</w:t>
      </w:r>
    </w:p>
    <w:p w14:paraId="5F2ACAE5" w14:textId="07B690C8" w:rsidR="004E4120" w:rsidRDefault="004E4120" w:rsidP="004F3DF9"/>
    <w:p w14:paraId="01DCF71E" w14:textId="77777777" w:rsidR="004E4120" w:rsidRPr="004F3DF9" w:rsidRDefault="004E4120" w:rsidP="004F3DF9"/>
    <w:p w14:paraId="51A91622" w14:textId="7983DAB9" w:rsidR="00364F2E" w:rsidRDefault="009C4A18" w:rsidP="009C4A18">
      <w:pPr>
        <w:pStyle w:val="Podnaslov"/>
        <w:numPr>
          <w:ilvl w:val="1"/>
          <w:numId w:val="1"/>
        </w:numPr>
      </w:pPr>
      <w:r w:rsidRPr="009C4A18">
        <w:lastRenderedPageBreak/>
        <w:t>IZVJEŠĆE O PROVEDBI GODIŠNJEG PLANA UPRAVLJANJA I RASPOLAGANJA</w:t>
      </w:r>
      <w:r>
        <w:t xml:space="preserve"> GRAĐEVINSKIM POLJOPRIVREDNIM ZEMLJIŠTEM U VLASNIŠTVU OPĆINE </w:t>
      </w:r>
      <w:r w:rsidR="003549C2">
        <w:t>SVETA MARIJA</w:t>
      </w:r>
    </w:p>
    <w:p w14:paraId="5EC30060" w14:textId="77777777" w:rsidR="003748B9" w:rsidRPr="003748B9" w:rsidRDefault="003748B9" w:rsidP="003748B9">
      <w:pPr>
        <w:jc w:val="both"/>
        <w:rPr>
          <w:rFonts w:ascii="Ebrima" w:hAnsi="Ebrima"/>
        </w:rPr>
      </w:pPr>
      <w:r w:rsidRPr="003748B9">
        <w:rPr>
          <w:rFonts w:ascii="Ebrima" w:hAnsi="Ebrima"/>
        </w:rPr>
        <w:t>Građevinsko zemljište je, prema odredbama Zakona o prostornom uređenju (»Narodne novine«, broj 153/13, 65/17, 114/18, 39/19, 98/19, 67/23), zemljište koje je izgrađeno, uređeno ili prostornim planom namijenjeno za građenje građevina ili uređenje površina javne namjene.</w:t>
      </w:r>
    </w:p>
    <w:p w14:paraId="79F23D89" w14:textId="26E2E463" w:rsidR="003748B9" w:rsidRPr="003748B9" w:rsidRDefault="003748B9" w:rsidP="003748B9">
      <w:pPr>
        <w:jc w:val="both"/>
        <w:rPr>
          <w:rFonts w:ascii="Ebrima" w:hAnsi="Ebrima"/>
        </w:rPr>
      </w:pPr>
      <w:r w:rsidRPr="003748B9">
        <w:rPr>
          <w:rFonts w:ascii="Ebrima" w:hAnsi="Ebrima"/>
        </w:rPr>
        <w:t xml:space="preserve">Građevinsko zemljište čini važan udio nekretnina u vlasništvu </w:t>
      </w:r>
      <w:r w:rsidR="00394F87">
        <w:rPr>
          <w:rFonts w:ascii="Ebrima" w:hAnsi="Ebrima"/>
        </w:rPr>
        <w:t xml:space="preserve">Općine </w:t>
      </w:r>
      <w:r w:rsidR="003549C2">
        <w:rPr>
          <w:rFonts w:ascii="Ebrima" w:hAnsi="Ebrima"/>
        </w:rPr>
        <w:t>Sveta Marija</w:t>
      </w:r>
      <w:r w:rsidRPr="003748B9">
        <w:rPr>
          <w:rFonts w:ascii="Ebrima" w:hAnsi="Ebrima"/>
        </w:rPr>
        <w:t xml:space="preserve"> koji predstavlja veliki potencijal za investicije i ostvarivanje ekonomskog rasta. Aktivnosti u upravljanju i raspolaganju građevinskim zemljištem u vlasništvu </w:t>
      </w:r>
      <w:r w:rsidR="00394F87">
        <w:rPr>
          <w:rFonts w:ascii="Ebrima" w:hAnsi="Ebrima"/>
        </w:rPr>
        <w:t xml:space="preserve">Općine </w:t>
      </w:r>
      <w:r w:rsidR="003549C2">
        <w:rPr>
          <w:rFonts w:ascii="Ebrima" w:hAnsi="Ebrima"/>
        </w:rPr>
        <w:t>Sveta Marija</w:t>
      </w:r>
      <w:r w:rsidRPr="003748B9">
        <w:rPr>
          <w:rFonts w:ascii="Ebrima" w:hAnsi="Ebrima"/>
        </w:rPr>
        <w:t xml:space="preserve"> podrazumijevaju i provođenje postupaka stavljanja tog zemljišta u funkciju: prodajom, osnivanjem prava građenja i prava služnosti, rješavanje imovinskopravnih odnosa, davanjem u zakup zemljišta te kupnjom nekretnina za korist </w:t>
      </w:r>
      <w:r w:rsidR="00394F87">
        <w:rPr>
          <w:rFonts w:ascii="Ebrima" w:hAnsi="Ebrima"/>
        </w:rPr>
        <w:t xml:space="preserve">Općine </w:t>
      </w:r>
      <w:r w:rsidR="003549C2">
        <w:rPr>
          <w:rFonts w:ascii="Ebrima" w:hAnsi="Ebrima"/>
        </w:rPr>
        <w:t>Sveta Marija</w:t>
      </w:r>
      <w:r w:rsidRPr="003748B9">
        <w:rPr>
          <w:rFonts w:ascii="Ebrima" w:hAnsi="Ebrima"/>
        </w:rPr>
        <w:t xml:space="preserve">, kao i drugim poslovima u vezi sa zemljištem u vlasništvu </w:t>
      </w:r>
      <w:r w:rsidR="00394F87">
        <w:rPr>
          <w:rFonts w:ascii="Ebrima" w:hAnsi="Ebrima"/>
        </w:rPr>
        <w:t xml:space="preserve">Općine </w:t>
      </w:r>
      <w:r w:rsidR="003549C2">
        <w:rPr>
          <w:rFonts w:ascii="Ebrima" w:hAnsi="Ebrima"/>
        </w:rPr>
        <w:t>Sveta Marija</w:t>
      </w:r>
      <w:r w:rsidRPr="003748B9">
        <w:rPr>
          <w:rFonts w:ascii="Ebrima" w:hAnsi="Ebrima"/>
        </w:rPr>
        <w:t>, ako upravljanje i raspolaganje njima nije u nadležnosti drugog tijela.</w:t>
      </w:r>
    </w:p>
    <w:p w14:paraId="5D2FA8BA" w14:textId="77777777" w:rsidR="003748B9" w:rsidRDefault="003748B9" w:rsidP="003748B9">
      <w:pPr>
        <w:jc w:val="both"/>
        <w:rPr>
          <w:rFonts w:ascii="Ebrima" w:hAnsi="Ebrima"/>
        </w:rPr>
      </w:pPr>
      <w:r w:rsidRPr="003748B9">
        <w:rPr>
          <w:rFonts w:ascii="Ebrima" w:hAnsi="Ebrima"/>
        </w:rPr>
        <w:t>Poljoprivrednim zemljištem, prema Zakonu o poljoprivrednom zemljištu (»Narodne novine«, broj 20/18, 115/18, 98/19, 57/22), smatraju se poljoprivredne površine koje su po načinu uporabe u katastru opisane kao: oranice, vrtovi, livade, pašnjaci, voćnjaci, maslinici, vinogradi, ribnjaci, trstici i močvare, kao i drugo zemljište koje se može privesti poljoprivrednoj proizvodnji sukladno prostornom planu.</w:t>
      </w:r>
    </w:p>
    <w:p w14:paraId="0868E06F" w14:textId="77777777" w:rsidR="00394F87" w:rsidRPr="003748B9" w:rsidRDefault="00394F87" w:rsidP="003748B9">
      <w:pPr>
        <w:jc w:val="both"/>
        <w:rPr>
          <w:rFonts w:ascii="Ebrima" w:hAnsi="Ebrima"/>
        </w:rPr>
      </w:pPr>
    </w:p>
    <w:p w14:paraId="3A76B547" w14:textId="77777777" w:rsidR="009C4A18" w:rsidRDefault="009C4A18" w:rsidP="009C4A18">
      <w:pPr>
        <w:pStyle w:val="Podnaslov"/>
        <w:numPr>
          <w:ilvl w:val="2"/>
          <w:numId w:val="1"/>
        </w:numPr>
      </w:pPr>
      <w:r>
        <w:t>NERAZVRSTANE CESTE</w:t>
      </w:r>
    </w:p>
    <w:p w14:paraId="77152C0C" w14:textId="77777777" w:rsidR="00861206" w:rsidRDefault="00861206" w:rsidP="00C3595A">
      <w:pPr>
        <w:jc w:val="both"/>
        <w:rPr>
          <w:rFonts w:ascii="Ebrima" w:hAnsi="Ebrima"/>
        </w:rPr>
      </w:pPr>
      <w:r w:rsidRPr="00861206">
        <w:rPr>
          <w:rFonts w:ascii="Ebrima" w:hAnsi="Ebrima"/>
        </w:rPr>
        <w:t xml:space="preserve">Prema Zakonu o cestama (»Narodne novine«, broj 84/11, 22/13, 54/13, 148/13, 92/14, 110/19, 144/21, 114/22, 04/23, 133/23),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w:t>
      </w:r>
      <w:r w:rsidRPr="00861206">
        <w:rPr>
          <w:rFonts w:ascii="Ebrima" w:hAnsi="Ebrima"/>
        </w:rPr>
        <w:lastRenderedPageBreak/>
        <w:t>održavanje nerazvrstanih cesta. Nerazvrstane ceste upisuju se u zemljišne knjige kao javno dobro u općoj uporabi i kao neotuđivo vlasništvo jedinice lokalne samouprave.</w:t>
      </w:r>
    </w:p>
    <w:p w14:paraId="48241239" w14:textId="353E0164" w:rsidR="00460BDA" w:rsidRDefault="0036425A" w:rsidP="00C3595A">
      <w:pPr>
        <w:jc w:val="both"/>
        <w:rPr>
          <w:rFonts w:ascii="Ebrima" w:hAnsi="Ebrima"/>
        </w:rPr>
      </w:pPr>
      <w:r w:rsidRPr="0036425A">
        <w:rPr>
          <w:rFonts w:ascii="Ebrima" w:hAnsi="Ebrima"/>
        </w:rPr>
        <w:t>Općinsko vijeće Općine Sveta Marija na 13. sjednici održanoj 14.10. 2014. godine, donos</w:t>
      </w:r>
      <w:r>
        <w:rPr>
          <w:rFonts w:ascii="Ebrima" w:hAnsi="Ebrima"/>
        </w:rPr>
        <w:t>i Odluku o nerazvrstanim cestama na području Općine Sveta Marija kojom se uređuje korištenje, upravljanje, građenje, rekonstrukcija i održavanje nerazvrstanih cesta, mjere za zaštitu nerazvrstanih cesta, njihovo financiranje te kontrola i nadzor nad izvođenjem radova na nerazvrstanim cestama u Općini Sveta Marija.</w:t>
      </w:r>
    </w:p>
    <w:p w14:paraId="418C4AEF" w14:textId="31BFC659" w:rsidR="007305C8" w:rsidRPr="00460BDA" w:rsidRDefault="0036425A" w:rsidP="0036425A">
      <w:pPr>
        <w:autoSpaceDE w:val="0"/>
        <w:autoSpaceDN w:val="0"/>
        <w:adjustRightInd w:val="0"/>
        <w:spacing w:after="240" w:line="276" w:lineRule="auto"/>
        <w:jc w:val="both"/>
        <w:rPr>
          <w:rFonts w:ascii="Ebrima" w:eastAsia="Calibri" w:hAnsi="Ebrima" w:cs="Cambria"/>
          <w:color w:val="FF0000"/>
          <w:kern w:val="0"/>
          <w:lang w:eastAsia="hr-HR"/>
          <w14:ligatures w14:val="none"/>
        </w:rPr>
      </w:pPr>
      <w:r w:rsidRPr="0036425A">
        <w:rPr>
          <w:rFonts w:ascii="Ebrima" w:eastAsia="Calibri" w:hAnsi="Ebrima" w:cs="Cambria"/>
          <w:kern w:val="0"/>
          <w:lang w:eastAsia="hr-HR"/>
          <w14:ligatures w14:val="none"/>
        </w:rPr>
        <w:t xml:space="preserve"> Na svojoj stranici Općina je objavila </w:t>
      </w:r>
      <w:hyperlink r:id="rId12" w:history="1">
        <w:r w:rsidRPr="0036425A">
          <w:rPr>
            <w:rStyle w:val="Hiperveza"/>
            <w:rFonts w:ascii="Ebrima" w:eastAsia="Calibri" w:hAnsi="Ebrima" w:cs="Cambria"/>
            <w:kern w:val="0"/>
            <w:lang w:eastAsia="hr-HR"/>
            <w14:ligatures w14:val="none"/>
          </w:rPr>
          <w:t>Registar imovine u vlasništvu Općine Sveta Marija</w:t>
        </w:r>
      </w:hyperlink>
      <w:r>
        <w:rPr>
          <w:rFonts w:ascii="Ebrima" w:eastAsia="Calibri" w:hAnsi="Ebrima" w:cs="Cambria"/>
          <w:color w:val="FF0000"/>
          <w:kern w:val="0"/>
          <w:lang w:eastAsia="hr-HR"/>
          <w14:ligatures w14:val="none"/>
        </w:rPr>
        <w:t xml:space="preserve"> </w:t>
      </w:r>
      <w:r w:rsidRPr="0036425A">
        <w:rPr>
          <w:rFonts w:ascii="Ebrima" w:eastAsia="Calibri" w:hAnsi="Ebrima" w:cs="Cambria"/>
          <w:kern w:val="0"/>
          <w:lang w:eastAsia="hr-HR"/>
          <w14:ligatures w14:val="none"/>
        </w:rPr>
        <w:t>gdje je objavljen i popis nerazvrstanih cesta.</w:t>
      </w:r>
    </w:p>
    <w:p w14:paraId="729F0109" w14:textId="270CF330" w:rsidR="00861206" w:rsidRPr="003F5869" w:rsidRDefault="00861206" w:rsidP="003F5869">
      <w:pPr>
        <w:jc w:val="both"/>
        <w:rPr>
          <w:rFonts w:ascii="Ebrima" w:hAnsi="Ebrima"/>
        </w:rPr>
      </w:pPr>
    </w:p>
    <w:p w14:paraId="58F799FF" w14:textId="5514BC06" w:rsidR="009C4A18" w:rsidRDefault="00A91866" w:rsidP="0037298C">
      <w:pPr>
        <w:pStyle w:val="Podnaslov"/>
        <w:numPr>
          <w:ilvl w:val="1"/>
          <w:numId w:val="1"/>
        </w:numPr>
      </w:pPr>
      <w:r w:rsidRPr="00A91866">
        <w:t>GODIŠNJI PLAN UPRAVLJANJA I RASPOLAGANJA NOGOMETNIM IGRALIŠTIMA I DRUGIM SPORTSKIM GRAĐEVINAMA U VLASNIŠTVU</w:t>
      </w:r>
      <w:r>
        <w:t xml:space="preserve"> OPĆINE </w:t>
      </w:r>
      <w:r w:rsidR="003549C2">
        <w:t>SVETA MARIJA</w:t>
      </w:r>
    </w:p>
    <w:p w14:paraId="2DDBC2D9" w14:textId="77777777" w:rsidR="007305C8" w:rsidRDefault="007305C8" w:rsidP="007305C8">
      <w:pPr>
        <w:jc w:val="both"/>
        <w:rPr>
          <w:rFonts w:ascii="Ebrima" w:hAnsi="Ebrima"/>
        </w:rPr>
      </w:pPr>
      <w:r w:rsidRPr="007305C8">
        <w:rPr>
          <w:rFonts w:ascii="Ebrima" w:hAnsi="Ebrima"/>
        </w:rPr>
        <w:t xml:space="preserve">Prema odredbama Zakona o sportu (»Narodne novine«, broj 141/22) (dalje u tekstu: Zakon), sportske djelatnosti su od posebnog interesa za Republiku Hrvatsku, a razvoj sporta potiče se, između ostalog, izgradnjom i održavanjem sportskih građevina i financiranjem sporta sredstvima države i jedinica lokalne i područne (regionalne) samouprave. </w:t>
      </w:r>
    </w:p>
    <w:p w14:paraId="62CED84B" w14:textId="77777777" w:rsidR="008A6607" w:rsidRDefault="008A6607" w:rsidP="007305C8">
      <w:pPr>
        <w:jc w:val="both"/>
        <w:rPr>
          <w:rFonts w:ascii="Ebrima" w:hAnsi="Ebrima"/>
        </w:rPr>
      </w:pPr>
      <w:r w:rsidRPr="008A6607">
        <w:rPr>
          <w:rFonts w:ascii="Ebrima" w:hAnsi="Ebrima"/>
        </w:rPr>
        <w:t>Sportska građevina je uređena i opremljena građevina i površina na kojoj se provode sportske djelatnosti, a koja zadovoljava opće uvjete definirane propisima kojima se uređuju graditeljstvo i prostorno uređenje</w:t>
      </w:r>
      <w:r>
        <w:rPr>
          <w:rFonts w:ascii="Ebrima" w:hAnsi="Ebrima"/>
        </w:rPr>
        <w:t>.</w:t>
      </w:r>
    </w:p>
    <w:p w14:paraId="344CB0CE" w14:textId="77777777" w:rsidR="008A6607" w:rsidRPr="008A6607" w:rsidRDefault="008A6607" w:rsidP="008A6607">
      <w:pPr>
        <w:jc w:val="both"/>
        <w:rPr>
          <w:rFonts w:ascii="Ebrima" w:hAnsi="Ebrima"/>
        </w:rPr>
      </w:pPr>
      <w:r>
        <w:rPr>
          <w:rFonts w:ascii="Ebrima" w:hAnsi="Ebrima"/>
        </w:rPr>
        <w:t>S</w:t>
      </w:r>
      <w:r w:rsidRPr="008A6607">
        <w:rPr>
          <w:rFonts w:ascii="Ebrima" w:hAnsi="Ebrima"/>
        </w:rPr>
        <w:t>portsko borilište je površina/prostor na kojem se provode sportske djelatnosti</w:t>
      </w:r>
      <w:r>
        <w:rPr>
          <w:rFonts w:ascii="Ebrima" w:hAnsi="Ebrima"/>
        </w:rPr>
        <w:t>.</w:t>
      </w:r>
    </w:p>
    <w:p w14:paraId="7D279677" w14:textId="77777777" w:rsidR="008A6607" w:rsidRPr="008A6607" w:rsidRDefault="008A6607" w:rsidP="008A6607">
      <w:pPr>
        <w:jc w:val="both"/>
        <w:rPr>
          <w:rFonts w:ascii="Ebrima" w:hAnsi="Ebrima"/>
        </w:rPr>
      </w:pPr>
      <w:r w:rsidRPr="008A6607">
        <w:rPr>
          <w:rFonts w:ascii="Ebrima" w:hAnsi="Ebrima"/>
        </w:rPr>
        <w:t>Građevina i površina na kojoj se privremeno obavljaju sportske djelatnosti je privremena sportska građevina.</w:t>
      </w:r>
    </w:p>
    <w:p w14:paraId="72C445F1" w14:textId="77777777" w:rsidR="008A6607" w:rsidRPr="008A6607" w:rsidRDefault="008A6607" w:rsidP="008A6607">
      <w:pPr>
        <w:jc w:val="both"/>
        <w:rPr>
          <w:rFonts w:ascii="Ebrima" w:hAnsi="Ebrima"/>
        </w:rPr>
      </w:pPr>
      <w:r w:rsidRPr="008A6607">
        <w:rPr>
          <w:rFonts w:ascii="Ebrima" w:hAnsi="Ebrima"/>
        </w:rPr>
        <w:t>Građevina u kojoj se provodi isključivo sportska djelatnost upravljanja sportskom građevinom, upravljački i administrativni poslovi i posredovanje u sportu ne smatra se sportskom građevinom.</w:t>
      </w:r>
    </w:p>
    <w:p w14:paraId="6EBC3259" w14:textId="77777777" w:rsidR="008A6607" w:rsidRPr="008A6607" w:rsidRDefault="008A6607" w:rsidP="008A6607">
      <w:pPr>
        <w:jc w:val="both"/>
        <w:rPr>
          <w:rFonts w:ascii="Ebrima" w:hAnsi="Ebrima"/>
        </w:rPr>
      </w:pPr>
      <w:r w:rsidRPr="008A6607">
        <w:rPr>
          <w:rFonts w:ascii="Ebrima" w:hAnsi="Ebrima"/>
        </w:rPr>
        <w:t>Vlada Republike Hrvatske može odlukom pojedine sportske građevine proglasiti sportskim građevinama od nacionalnog interesa.</w:t>
      </w:r>
    </w:p>
    <w:p w14:paraId="44E46DA7" w14:textId="77777777" w:rsidR="008A6607" w:rsidRPr="008A6607" w:rsidRDefault="008A6607" w:rsidP="008A6607">
      <w:pPr>
        <w:jc w:val="both"/>
        <w:rPr>
          <w:rFonts w:ascii="Ebrima" w:hAnsi="Ebrima"/>
        </w:rPr>
      </w:pPr>
      <w:r w:rsidRPr="008A6607">
        <w:rPr>
          <w:rFonts w:ascii="Ebrima" w:hAnsi="Ebrima"/>
        </w:rPr>
        <w:t>Javne sportske građevine su sportske građevine koje su u vlasništvu Republike Hrvatske ili vlasništvu jedinica lokalne i područne (regionalne) samouprave, kao i one u vlasništvu trgovačkih društava u vlasništvu Republike Hrvatske ili vlasništvu jedinica lokalne i područne (regionalne) samouprave.</w:t>
      </w:r>
    </w:p>
    <w:p w14:paraId="0A4F7A1C" w14:textId="77777777" w:rsidR="008A6607" w:rsidRPr="007305C8" w:rsidRDefault="008A6607" w:rsidP="007305C8">
      <w:pPr>
        <w:jc w:val="both"/>
        <w:rPr>
          <w:rFonts w:ascii="Ebrima" w:hAnsi="Ebrima"/>
        </w:rPr>
      </w:pPr>
    </w:p>
    <w:p w14:paraId="260C40DE" w14:textId="77777777" w:rsidR="007305C8" w:rsidRPr="007305C8" w:rsidRDefault="007305C8" w:rsidP="007305C8">
      <w:pPr>
        <w:jc w:val="both"/>
        <w:rPr>
          <w:rFonts w:ascii="Ebrima" w:hAnsi="Ebrima"/>
        </w:rPr>
      </w:pPr>
      <w:r w:rsidRPr="007305C8">
        <w:rPr>
          <w:rFonts w:ascii="Ebrima" w:hAnsi="Ebrima"/>
        </w:rPr>
        <w:t xml:space="preserve">Upravljanje javnim sportskim građevinama može se povjeriti sportskim klubovima i savezima, sportskoj zajednici, ustanovama i trgovačkim društvima registriranim za obavljanje sportske djelatnosti upravljanja i održavanja sportskih građevina. Hrvatski sabor na prijedlog Vlade Republike Hrvatske, koja prethodno pribavlja mišljenje Nacionalnog vijeća za sport, tijela jedinica lokalne i područne (regionalne) samouprave, pripadajućih sportskih zajednica i odgovarajućih sportskih saveza donosi mrežu sportskih građevina kojom se određuje plan izgradnje, obnove, održavanja i upravljanja sportskim građevinama. </w:t>
      </w:r>
    </w:p>
    <w:p w14:paraId="3F213D12" w14:textId="77777777" w:rsidR="007305C8" w:rsidRPr="007305C8" w:rsidRDefault="007305C8" w:rsidP="007305C8">
      <w:pPr>
        <w:jc w:val="both"/>
        <w:rPr>
          <w:rFonts w:ascii="Ebrima" w:hAnsi="Ebrima"/>
        </w:rPr>
      </w:pPr>
      <w:r w:rsidRPr="007305C8">
        <w:rPr>
          <w:rFonts w:ascii="Ebrima" w:hAnsi="Ebrima"/>
        </w:rPr>
        <w:t>Pod pojmom nogometni stadioni i igrališta podrazumijevaju se sportske građevine s travnatim (prirodnim ili umjetnim) terenom za igranje tzv. velikog nogometa, duljine od 90 m do 120 m i širine od 45 m do 90 m, s gledalištem ili bez njega.</w:t>
      </w:r>
    </w:p>
    <w:p w14:paraId="7930ACC2" w14:textId="77777777" w:rsidR="007305C8" w:rsidRPr="007305C8" w:rsidRDefault="007305C8" w:rsidP="007305C8">
      <w:pPr>
        <w:jc w:val="both"/>
        <w:rPr>
          <w:rFonts w:ascii="Ebrima" w:hAnsi="Ebrima"/>
        </w:rPr>
      </w:pPr>
      <w:r w:rsidRPr="007305C8">
        <w:rPr>
          <w:rFonts w:ascii="Ebrima" w:hAnsi="Ebrima"/>
        </w:rPr>
        <w:t>U svrhu ocjene učinkovitosti upravljanja i raspolaganja nogometnim stadionima i igralištima, utvrđeni su sljedeći ciljevi:</w:t>
      </w:r>
    </w:p>
    <w:p w14:paraId="5B608AC8" w14:textId="77777777" w:rsidR="007305C8" w:rsidRPr="008A6607" w:rsidRDefault="007305C8" w:rsidP="008A6607">
      <w:pPr>
        <w:pStyle w:val="Odlomakpopisa"/>
        <w:numPr>
          <w:ilvl w:val="0"/>
          <w:numId w:val="6"/>
        </w:numPr>
        <w:jc w:val="both"/>
        <w:rPr>
          <w:rFonts w:ascii="Ebrima" w:hAnsi="Ebrima"/>
        </w:rPr>
      </w:pPr>
      <w:r w:rsidRPr="008A6607">
        <w:rPr>
          <w:rFonts w:ascii="Ebrima" w:hAnsi="Ebrima"/>
        </w:rPr>
        <w:t>provjeriti cjelovitost podataka o nogometnim stadionima i igralištima,</w:t>
      </w:r>
    </w:p>
    <w:p w14:paraId="21B901AF" w14:textId="77777777" w:rsidR="007305C8" w:rsidRPr="008A6607" w:rsidRDefault="007305C8" w:rsidP="008A6607">
      <w:pPr>
        <w:pStyle w:val="Odlomakpopisa"/>
        <w:numPr>
          <w:ilvl w:val="0"/>
          <w:numId w:val="6"/>
        </w:numPr>
        <w:jc w:val="both"/>
        <w:rPr>
          <w:rFonts w:ascii="Ebrima" w:hAnsi="Ebrima"/>
        </w:rPr>
      </w:pPr>
      <w:r w:rsidRPr="008A6607">
        <w:rPr>
          <w:rFonts w:ascii="Ebrima" w:hAnsi="Ebrima"/>
        </w:rPr>
        <w:t>provjeriti normativno uređenje upravljanja i raspolaganja nogometnim stadionima i igralištima,</w:t>
      </w:r>
    </w:p>
    <w:p w14:paraId="5182670C" w14:textId="77777777" w:rsidR="007305C8" w:rsidRPr="008A6607" w:rsidRDefault="007305C8" w:rsidP="008A6607">
      <w:pPr>
        <w:pStyle w:val="Odlomakpopisa"/>
        <w:numPr>
          <w:ilvl w:val="0"/>
          <w:numId w:val="6"/>
        </w:numPr>
        <w:jc w:val="both"/>
        <w:rPr>
          <w:rFonts w:ascii="Ebrima" w:hAnsi="Ebrima"/>
        </w:rPr>
      </w:pPr>
      <w:r w:rsidRPr="008A6607">
        <w:rPr>
          <w:rFonts w:ascii="Ebrima" w:hAnsi="Ebrima"/>
        </w:rPr>
        <w:t>provjeriti upravlja li se i raspolaže nogometnim stadionima i igralištima u skladu s propisima,</w:t>
      </w:r>
    </w:p>
    <w:p w14:paraId="12B81459" w14:textId="77777777" w:rsidR="007305C8" w:rsidRPr="008A6607" w:rsidRDefault="007305C8" w:rsidP="008A6607">
      <w:pPr>
        <w:pStyle w:val="Odlomakpopisa"/>
        <w:numPr>
          <w:ilvl w:val="0"/>
          <w:numId w:val="6"/>
        </w:numPr>
        <w:jc w:val="both"/>
        <w:rPr>
          <w:rFonts w:ascii="Ebrima" w:hAnsi="Ebrima"/>
        </w:rPr>
      </w:pPr>
      <w:r w:rsidRPr="008A6607">
        <w:rPr>
          <w:rFonts w:ascii="Ebrima" w:hAnsi="Ebrima"/>
        </w:rPr>
        <w:t>ocijeniti ekonomske i financijske učinke upravljanja i raspolaganja nogometnim stadionima i igralištima,</w:t>
      </w:r>
    </w:p>
    <w:p w14:paraId="3AF15DC5" w14:textId="77777777" w:rsidR="007305C8" w:rsidRDefault="007305C8" w:rsidP="008A6607">
      <w:pPr>
        <w:pStyle w:val="Odlomakpopisa"/>
        <w:numPr>
          <w:ilvl w:val="0"/>
          <w:numId w:val="6"/>
        </w:numPr>
        <w:jc w:val="both"/>
        <w:rPr>
          <w:rFonts w:ascii="Ebrima" w:hAnsi="Ebrima"/>
        </w:rPr>
      </w:pPr>
      <w:r w:rsidRPr="008A6607">
        <w:rPr>
          <w:rFonts w:ascii="Ebrima" w:hAnsi="Ebrima"/>
        </w:rPr>
        <w:t>ocijeniti efikasnost sustava unutarnjih kontrola pri upravljanju i raspolaganju nogometnim stadionima i igralištima.</w:t>
      </w:r>
    </w:p>
    <w:p w14:paraId="58A71453" w14:textId="5AC5204C" w:rsidR="00E62ED4" w:rsidRPr="009851DA" w:rsidRDefault="00E62ED4" w:rsidP="00E62ED4">
      <w:pPr>
        <w:ind w:left="360"/>
        <w:jc w:val="both"/>
        <w:rPr>
          <w:rFonts w:ascii="Ebrima" w:hAnsi="Ebrima"/>
        </w:rPr>
      </w:pPr>
      <w:r w:rsidRPr="009851DA">
        <w:rPr>
          <w:rFonts w:ascii="Ebrima" w:hAnsi="Ebrima"/>
        </w:rPr>
        <w:t>Zakonski propisi, akti i dokumenti kojima je uređeno upravljanje i raspolaganje nogometnim stadionom i igralištem u vlasništvu</w:t>
      </w:r>
      <w:r w:rsidR="009851DA" w:rsidRPr="009851DA">
        <w:rPr>
          <w:rFonts w:ascii="Ebrima" w:hAnsi="Ebrima"/>
        </w:rPr>
        <w:t xml:space="preserve"> Općine </w:t>
      </w:r>
      <w:r w:rsidR="003549C2">
        <w:rPr>
          <w:rFonts w:ascii="Ebrima" w:hAnsi="Ebrima"/>
        </w:rPr>
        <w:t>Sveta Marija</w:t>
      </w:r>
      <w:r w:rsidRPr="009851DA">
        <w:rPr>
          <w:rFonts w:ascii="Ebrima" w:hAnsi="Ebrima"/>
        </w:rPr>
        <w:t>:</w:t>
      </w:r>
    </w:p>
    <w:p w14:paraId="1CC3921D" w14:textId="77777777" w:rsidR="00E62ED4" w:rsidRPr="00E62ED4" w:rsidRDefault="00E62ED4" w:rsidP="00E62ED4">
      <w:pPr>
        <w:ind w:left="360"/>
        <w:jc w:val="both"/>
        <w:rPr>
          <w:rFonts w:ascii="Ebrima" w:hAnsi="Ebrima"/>
          <w:color w:val="FF0000"/>
        </w:rPr>
      </w:pPr>
      <w:r w:rsidRPr="009834AA">
        <w:rPr>
          <w:rFonts w:ascii="Ebrima" w:hAnsi="Ebrima"/>
        </w:rPr>
        <w:t>•</w:t>
      </w:r>
      <w:r w:rsidRPr="009834AA">
        <w:rPr>
          <w:rFonts w:ascii="Ebrima" w:hAnsi="Ebrima"/>
        </w:rPr>
        <w:tab/>
        <w:t xml:space="preserve">Zakon o sportu (»Narodne novine«, broj 141/22), </w:t>
      </w:r>
    </w:p>
    <w:p w14:paraId="15C933D6" w14:textId="77777777" w:rsidR="00E62ED4" w:rsidRPr="009834AA" w:rsidRDefault="00E62ED4" w:rsidP="00E62ED4">
      <w:pPr>
        <w:ind w:left="360"/>
        <w:jc w:val="both"/>
        <w:rPr>
          <w:rFonts w:ascii="Ebrima" w:hAnsi="Ebrima"/>
        </w:rPr>
      </w:pPr>
      <w:r w:rsidRPr="009834AA">
        <w:rPr>
          <w:rFonts w:ascii="Ebrima" w:hAnsi="Ebrima"/>
        </w:rPr>
        <w:t>•</w:t>
      </w:r>
      <w:r w:rsidRPr="009834AA">
        <w:rPr>
          <w:rFonts w:ascii="Ebrima" w:hAnsi="Ebrima"/>
        </w:rPr>
        <w:tab/>
        <w:t xml:space="preserve">Uredba o unutarnjem ustrojstvu Ministarstva turizma i sporta (»Narodne novine«, broj </w:t>
      </w:r>
      <w:r w:rsidR="009834AA" w:rsidRPr="009834AA">
        <w:rPr>
          <w:rFonts w:ascii="Ebrima" w:hAnsi="Ebrima"/>
        </w:rPr>
        <w:t>11/25</w:t>
      </w:r>
      <w:r w:rsidRPr="009834AA">
        <w:rPr>
          <w:rFonts w:ascii="Ebrima" w:hAnsi="Ebrima"/>
        </w:rPr>
        <w:t xml:space="preserve">), </w:t>
      </w:r>
    </w:p>
    <w:p w14:paraId="62D64F4A" w14:textId="77777777" w:rsidR="00E62ED4" w:rsidRPr="007764B0" w:rsidRDefault="00E62ED4" w:rsidP="00E62ED4">
      <w:pPr>
        <w:ind w:left="360"/>
        <w:jc w:val="both"/>
        <w:rPr>
          <w:rFonts w:ascii="Ebrima" w:hAnsi="Ebrima"/>
          <w:color w:val="FF0000"/>
        </w:rPr>
      </w:pPr>
      <w:r w:rsidRPr="009834AA">
        <w:rPr>
          <w:rFonts w:ascii="Ebrima" w:hAnsi="Ebrima"/>
        </w:rPr>
        <w:t>•</w:t>
      </w:r>
      <w:r w:rsidRPr="009834AA">
        <w:rPr>
          <w:rFonts w:ascii="Ebrima" w:hAnsi="Ebrima"/>
        </w:rPr>
        <w:tab/>
        <w:t xml:space="preserve">Pravilnik o pokriću obveznih doprinosa, trajnoj novčanoj naknadi, dodjeli nacionalne sportske stipendije i nagradama za sportska ostvarenja (»Narodne novine«, </w:t>
      </w:r>
      <w:r w:rsidRPr="002411B5">
        <w:rPr>
          <w:rFonts w:ascii="Ebrima" w:hAnsi="Ebrima"/>
        </w:rPr>
        <w:t>broj 41/23),</w:t>
      </w:r>
    </w:p>
    <w:p w14:paraId="52ACACB6" w14:textId="3E1E8F49" w:rsidR="00867CFC" w:rsidRPr="00266563" w:rsidRDefault="00867CFC" w:rsidP="00867CFC">
      <w:pPr>
        <w:numPr>
          <w:ilvl w:val="0"/>
          <w:numId w:val="8"/>
        </w:numPr>
        <w:spacing w:after="0" w:line="240" w:lineRule="auto"/>
        <w:jc w:val="both"/>
        <w:rPr>
          <w:rFonts w:ascii="Ebrima" w:eastAsia="Times New Roman" w:hAnsi="Ebrima" w:cs="Times New Roman"/>
          <w:kern w:val="0"/>
          <w14:ligatures w14:val="none"/>
        </w:rPr>
      </w:pPr>
      <w:bookmarkStart w:id="9" w:name="_Hlk54694328"/>
      <w:r w:rsidRPr="00266563">
        <w:rPr>
          <w:rFonts w:ascii="Ebrima" w:eastAsia="Times New Roman" w:hAnsi="Ebrima" w:cs="Times New Roman"/>
          <w:kern w:val="0"/>
          <w14:ligatures w14:val="none"/>
        </w:rPr>
        <w:t xml:space="preserve">Izvješće o obavljenoj reviziji učinkovitosti upravljanja i raspolaganja nogometnim stadionima i igralištima u vlasništvu jedinice lokalne samouprave na području </w:t>
      </w:r>
      <w:r w:rsidR="00A05372" w:rsidRPr="00266563">
        <w:rPr>
          <w:rFonts w:ascii="Ebrima" w:eastAsia="Times New Roman" w:hAnsi="Ebrima" w:cs="Times New Roman"/>
          <w:kern w:val="0"/>
          <w14:ligatures w14:val="none"/>
        </w:rPr>
        <w:t>Međimurske</w:t>
      </w:r>
      <w:r w:rsidRPr="00266563">
        <w:rPr>
          <w:rFonts w:ascii="Ebrima" w:eastAsia="Times New Roman" w:hAnsi="Ebrima" w:cs="Times New Roman"/>
          <w:kern w:val="0"/>
          <w14:ligatures w14:val="none"/>
        </w:rPr>
        <w:t xml:space="preserve"> županije (Državni ured za reviziju, srpanj 2019.).</w:t>
      </w:r>
      <w:bookmarkEnd w:id="9"/>
    </w:p>
    <w:p w14:paraId="456AB25C" w14:textId="77777777" w:rsidR="00867CFC" w:rsidRPr="00266563" w:rsidRDefault="00867CFC" w:rsidP="00867CFC">
      <w:pPr>
        <w:spacing w:after="0" w:line="240" w:lineRule="auto"/>
        <w:jc w:val="both"/>
        <w:rPr>
          <w:rFonts w:ascii="Ebrima" w:eastAsia="Times New Roman" w:hAnsi="Ebrima" w:cs="Times New Roman"/>
          <w:kern w:val="0"/>
          <w14:ligatures w14:val="none"/>
        </w:rPr>
      </w:pPr>
    </w:p>
    <w:p w14:paraId="29495102" w14:textId="603672CF" w:rsidR="0015688D" w:rsidRPr="00266563" w:rsidRDefault="0015688D" w:rsidP="0015688D">
      <w:pPr>
        <w:spacing w:after="0" w:line="240" w:lineRule="auto"/>
        <w:jc w:val="both"/>
        <w:rPr>
          <w:rFonts w:ascii="Ebrima" w:eastAsia="Times New Roman" w:hAnsi="Ebrima" w:cs="Times New Roman"/>
          <w:kern w:val="0"/>
          <w14:ligatures w14:val="none"/>
        </w:rPr>
      </w:pPr>
      <w:r w:rsidRPr="00266563">
        <w:rPr>
          <w:rFonts w:ascii="Ebrima" w:eastAsia="Times New Roman" w:hAnsi="Ebrima" w:cs="Times New Roman"/>
          <w:kern w:val="0"/>
          <w14:ligatures w14:val="none"/>
        </w:rPr>
        <w:t xml:space="preserve">Na temelju odredaba članaka 19. i 21. </w:t>
      </w:r>
      <w:hyperlink r:id="rId13" w:history="1">
        <w:r w:rsidRPr="00266563">
          <w:rPr>
            <w:rFonts w:ascii="Ebrima" w:eastAsia="Times New Roman" w:hAnsi="Ebrima" w:cs="Times New Roman"/>
            <w:kern w:val="0"/>
            <w:u w:val="single"/>
            <w14:ligatures w14:val="none"/>
          </w:rPr>
          <w:t>Zakona o Državnom uredu za reviziju</w:t>
        </w:r>
      </w:hyperlink>
      <w:r w:rsidRPr="00266563">
        <w:rPr>
          <w:rFonts w:ascii="Ebrima" w:eastAsia="Times New Roman" w:hAnsi="Ebrima" w:cs="Times New Roman"/>
          <w:kern w:val="0"/>
          <w14:ligatures w14:val="none"/>
        </w:rPr>
        <w:t xml:space="preserve"> (»Narodne novine«, broj 25/19), obavljena je revizija učinkovitosti upravljanja i raspolaganja nogometnim stadionima i igralištima u vlasništvu jedinica lokalne samouprave na području </w:t>
      </w:r>
      <w:r w:rsidR="00266563" w:rsidRPr="00266563">
        <w:rPr>
          <w:rFonts w:ascii="Ebrima" w:eastAsia="Times New Roman" w:hAnsi="Ebrima" w:cs="Times New Roman"/>
          <w:kern w:val="0"/>
          <w14:ligatures w14:val="none"/>
        </w:rPr>
        <w:t>Međimurske</w:t>
      </w:r>
      <w:r w:rsidRPr="00266563">
        <w:rPr>
          <w:rFonts w:ascii="Ebrima" w:eastAsia="Times New Roman" w:hAnsi="Ebrima" w:cs="Times New Roman"/>
          <w:kern w:val="0"/>
          <w14:ligatures w14:val="none"/>
        </w:rPr>
        <w:t xml:space="preserve"> županije (Državni ured za reviziju, srpanj 2019.). Postupci revizije provedeni su od 03. prosinca 2018. do </w:t>
      </w:r>
      <w:r w:rsidR="00266563" w:rsidRPr="00266563">
        <w:rPr>
          <w:rFonts w:ascii="Ebrima" w:eastAsia="Times New Roman" w:hAnsi="Ebrima" w:cs="Times New Roman"/>
          <w:kern w:val="0"/>
          <w14:ligatures w14:val="none"/>
        </w:rPr>
        <w:t>17</w:t>
      </w:r>
      <w:r w:rsidRPr="00266563">
        <w:rPr>
          <w:rFonts w:ascii="Ebrima" w:eastAsia="Times New Roman" w:hAnsi="Ebrima" w:cs="Times New Roman"/>
          <w:kern w:val="0"/>
          <w14:ligatures w14:val="none"/>
        </w:rPr>
        <w:t>. srpnja 2019.</w:t>
      </w:r>
    </w:p>
    <w:p w14:paraId="7CB58E8B" w14:textId="77777777" w:rsidR="00F73AC7" w:rsidRPr="007764B0" w:rsidRDefault="00F73AC7" w:rsidP="0015688D">
      <w:pPr>
        <w:spacing w:after="0" w:line="240" w:lineRule="auto"/>
        <w:jc w:val="both"/>
        <w:rPr>
          <w:rFonts w:ascii="Ebrima" w:eastAsia="Times New Roman" w:hAnsi="Ebrima" w:cs="Times New Roman"/>
          <w:color w:val="FF0000"/>
          <w:kern w:val="0"/>
          <w14:ligatures w14:val="none"/>
        </w:rPr>
      </w:pPr>
    </w:p>
    <w:p w14:paraId="5C2A5C03" w14:textId="77777777" w:rsidR="00F73AC7" w:rsidRPr="00F73AC7" w:rsidRDefault="00F73AC7" w:rsidP="00F73AC7">
      <w:pPr>
        <w:spacing w:after="200" w:line="276" w:lineRule="auto"/>
        <w:ind w:left="20" w:right="60"/>
        <w:jc w:val="both"/>
        <w:rPr>
          <w:rFonts w:ascii="Ebrima" w:eastAsia="Arial" w:hAnsi="Ebrima" w:cs="Times New Roman"/>
          <w:kern w:val="0"/>
          <w:lang w:eastAsia="hr-HR"/>
          <w14:ligatures w14:val="none"/>
        </w:rPr>
      </w:pPr>
      <w:r w:rsidRPr="00F73AC7">
        <w:rPr>
          <w:rFonts w:ascii="Ebrima" w:eastAsia="Arial" w:hAnsi="Ebrima" w:cs="Times New Roman"/>
          <w:kern w:val="0"/>
          <w:lang w:eastAsia="hr-HR"/>
          <w14:ligatures w14:val="none"/>
        </w:rPr>
        <w:t>Prema odredbi članka 362. Zakona o vlasništvu i drugim stvarnim pravima (»Narodne novine«, broj 91/96, 68/98, 137/99 - Odluka Ustavnog suda Republike Hrvatske, 22/00 - Odluka Ustavnog suda Republike Hrvatske, 73/00, 129/00, 114/01, 79/06, 141/06, 146/08, 38/09, 153/09, 143/12, 152/14, 81/15 - pročišćeni tekst i 94/17 - ispravak), smatra se da je vlasnik nekretnine u društvenom vlasništvu osoba koja je u zemljišnim knjigama upisana kao nositelj prava upravljanja, korištenja ili raspolaganja tom nekretninom, a vlasništvo Republike Hrvatske su sve stvari iz društvenog vlasništva na području Republike Hrvatske glede kojih nije utvrđeno u čijem su vlasništvu.</w:t>
      </w:r>
    </w:p>
    <w:p w14:paraId="6018C01F" w14:textId="77777777" w:rsidR="00F73AC7" w:rsidRPr="0015688D" w:rsidRDefault="00F73AC7" w:rsidP="00C8246E">
      <w:pPr>
        <w:tabs>
          <w:tab w:val="left" w:pos="567"/>
        </w:tabs>
        <w:spacing w:after="200" w:line="276" w:lineRule="auto"/>
        <w:jc w:val="both"/>
        <w:rPr>
          <w:rFonts w:ascii="Ebrima" w:eastAsia="Arial" w:hAnsi="Ebrima" w:cs="Times New Roman"/>
          <w:kern w:val="0"/>
          <w:lang w:eastAsia="hr-HR"/>
          <w14:ligatures w14:val="none"/>
        </w:rPr>
      </w:pPr>
      <w:r w:rsidRPr="00F73AC7">
        <w:rPr>
          <w:rFonts w:ascii="Ebrima" w:eastAsia="Arial" w:hAnsi="Ebrima" w:cs="Times New Roman"/>
          <w:kern w:val="0"/>
          <w:lang w:eastAsia="hr-HR"/>
          <w14:ligatures w14:val="none"/>
        </w:rPr>
        <w:t xml:space="preserve">Prema odredbi članka 61. Zakona o upravljanju nekretninama i pokretninama u vlasništvu Republike Hrvatske (»Narodne novine«, broj </w:t>
      </w:r>
      <w:r>
        <w:rPr>
          <w:rFonts w:ascii="Ebrima" w:eastAsia="Arial" w:hAnsi="Ebrima" w:cs="Times New Roman"/>
          <w:kern w:val="0"/>
          <w:lang w:eastAsia="hr-HR"/>
          <w14:ligatures w14:val="none"/>
        </w:rPr>
        <w:t>155/23</w:t>
      </w:r>
      <w:r w:rsidRPr="00F73AC7">
        <w:rPr>
          <w:rFonts w:ascii="Ebrima" w:eastAsia="Arial" w:hAnsi="Ebrima" w:cs="Times New Roman"/>
          <w:kern w:val="0"/>
          <w:lang w:eastAsia="hr-HR"/>
          <w14:ligatures w14:val="none"/>
        </w:rPr>
        <w:t xml:space="preserve">), </w:t>
      </w:r>
      <w:r>
        <w:rPr>
          <w:rFonts w:ascii="Ebrima" w:eastAsia="Arial" w:hAnsi="Ebrima" w:cs="Times New Roman"/>
          <w:kern w:val="0"/>
          <w:lang w:eastAsia="hr-HR"/>
          <w14:ligatures w14:val="none"/>
        </w:rPr>
        <w:t>n</w:t>
      </w:r>
      <w:r w:rsidRPr="00F73AC7">
        <w:rPr>
          <w:rFonts w:ascii="Ebrima" w:eastAsia="Arial" w:hAnsi="Ebrima" w:cs="Times New Roman"/>
          <w:kern w:val="0"/>
          <w:lang w:eastAsia="hr-HR"/>
          <w14:ligatures w14:val="none"/>
        </w:rPr>
        <w:t>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p>
    <w:p w14:paraId="308F47B8" w14:textId="77777777" w:rsidR="00867CFC" w:rsidRPr="00867CFC" w:rsidRDefault="00867CFC" w:rsidP="00867CFC">
      <w:pPr>
        <w:spacing w:after="0" w:line="240" w:lineRule="auto"/>
        <w:jc w:val="both"/>
        <w:rPr>
          <w:rFonts w:ascii="Ebrima" w:eastAsia="Times New Roman" w:hAnsi="Ebrima" w:cs="Times New Roman"/>
          <w:kern w:val="0"/>
          <w14:ligatures w14:val="none"/>
        </w:rPr>
      </w:pPr>
    </w:p>
    <w:p w14:paraId="03BF2B40" w14:textId="30C4296C" w:rsidR="008A6607" w:rsidRPr="00016DA2" w:rsidRDefault="0015688D" w:rsidP="0015688D">
      <w:pPr>
        <w:jc w:val="both"/>
        <w:rPr>
          <w:rFonts w:ascii="Ebrima" w:hAnsi="Ebrima"/>
        </w:rPr>
      </w:pPr>
      <w:r w:rsidRPr="00016DA2">
        <w:rPr>
          <w:rFonts w:ascii="Ebrima" w:eastAsia="Times New Roman" w:hAnsi="Ebrima" w:cs="Times New Roman"/>
          <w:kern w:val="0"/>
          <w14:ligatures w14:val="none"/>
        </w:rPr>
        <w:t xml:space="preserve">Prema nalazu revizije učinkovitosti upravljanja i raspolaganja nogometnim stadionima i igralištima u vlasništvu jedinica lokalne samouprave na području </w:t>
      </w:r>
      <w:r w:rsidR="00016DA2" w:rsidRPr="00016DA2">
        <w:rPr>
          <w:rFonts w:ascii="Ebrima" w:eastAsia="Times New Roman" w:hAnsi="Ebrima" w:cs="Times New Roman"/>
          <w:kern w:val="0"/>
          <w14:ligatures w14:val="none"/>
        </w:rPr>
        <w:t>Međimurske</w:t>
      </w:r>
      <w:r w:rsidRPr="00016DA2">
        <w:rPr>
          <w:rFonts w:ascii="Ebrima" w:eastAsia="Times New Roman" w:hAnsi="Ebrima" w:cs="Times New Roman"/>
          <w:kern w:val="0"/>
          <w14:ligatures w14:val="none"/>
        </w:rPr>
        <w:t xml:space="preserve"> županije navedeno je kako se na području Općine </w:t>
      </w:r>
      <w:r w:rsidR="003549C2" w:rsidRPr="00016DA2">
        <w:rPr>
          <w:rFonts w:ascii="Ebrima" w:eastAsia="Times New Roman" w:hAnsi="Ebrima" w:cs="Times New Roman"/>
          <w:kern w:val="0"/>
          <w14:ligatures w14:val="none"/>
        </w:rPr>
        <w:t>Sveta Marija</w:t>
      </w:r>
      <w:r w:rsidRPr="00016DA2">
        <w:rPr>
          <w:rFonts w:ascii="Ebrima" w:eastAsia="Times New Roman" w:hAnsi="Ebrima" w:cs="Times New Roman"/>
          <w:kern w:val="0"/>
          <w14:ligatures w14:val="none"/>
        </w:rPr>
        <w:t xml:space="preserve"> nalaz</w:t>
      </w:r>
      <w:r w:rsidR="00266563" w:rsidRPr="00016DA2">
        <w:rPr>
          <w:rFonts w:ascii="Ebrima" w:eastAsia="Times New Roman" w:hAnsi="Ebrima" w:cs="Times New Roman"/>
          <w:kern w:val="0"/>
          <w14:ligatures w14:val="none"/>
        </w:rPr>
        <w:t>e dva</w:t>
      </w:r>
      <w:r w:rsidRPr="00016DA2">
        <w:rPr>
          <w:rFonts w:ascii="Ebrima" w:eastAsia="Times New Roman" w:hAnsi="Ebrima" w:cs="Times New Roman"/>
          <w:kern w:val="0"/>
          <w14:ligatures w14:val="none"/>
        </w:rPr>
        <w:t xml:space="preserve"> nogometn</w:t>
      </w:r>
      <w:r w:rsidR="00266563" w:rsidRPr="00016DA2">
        <w:rPr>
          <w:rFonts w:ascii="Ebrima" w:eastAsia="Times New Roman" w:hAnsi="Ebrima" w:cs="Times New Roman"/>
          <w:kern w:val="0"/>
          <w14:ligatures w14:val="none"/>
        </w:rPr>
        <w:t>a</w:t>
      </w:r>
      <w:r w:rsidRPr="00016DA2">
        <w:rPr>
          <w:rFonts w:ascii="Ebrima" w:eastAsia="Times New Roman" w:hAnsi="Ebrima" w:cs="Times New Roman"/>
          <w:kern w:val="0"/>
          <w14:ligatures w14:val="none"/>
        </w:rPr>
        <w:t xml:space="preserve"> igrališt</w:t>
      </w:r>
      <w:r w:rsidR="00266563" w:rsidRPr="00016DA2">
        <w:rPr>
          <w:rFonts w:ascii="Ebrima" w:eastAsia="Times New Roman" w:hAnsi="Ebrima" w:cs="Times New Roman"/>
          <w:kern w:val="0"/>
          <w14:ligatures w14:val="none"/>
        </w:rPr>
        <w:t>a.</w:t>
      </w:r>
    </w:p>
    <w:p w14:paraId="57EADBB7" w14:textId="4376A8F6" w:rsidR="00C8246E" w:rsidRDefault="00C8246E" w:rsidP="00C8246E">
      <w:pPr>
        <w:spacing w:before="240" w:after="0" w:line="0" w:lineRule="atLeast"/>
        <w:ind w:left="20"/>
        <w:jc w:val="center"/>
        <w:rPr>
          <w:rFonts w:ascii="Ebrima" w:eastAsia="Arial" w:hAnsi="Ebrima" w:cs="Times New Roman"/>
          <w:i/>
          <w:kern w:val="0"/>
          <w:sz w:val="22"/>
          <w:szCs w:val="22"/>
          <w:lang w:eastAsia="hr-HR"/>
          <w14:ligatures w14:val="none"/>
        </w:rPr>
      </w:pPr>
      <w:bookmarkStart w:id="10" w:name="_Toc12868703"/>
      <w:bookmarkStart w:id="11" w:name="_Toc25275496"/>
      <w:bookmarkStart w:id="12" w:name="_Toc26270690"/>
      <w:bookmarkStart w:id="13" w:name="_Toc48766720"/>
      <w:bookmarkStart w:id="14" w:name="_Toc55565020"/>
      <w:bookmarkStart w:id="15" w:name="_Toc120862760"/>
      <w:bookmarkStart w:id="16" w:name="_Toc177556445"/>
      <w:r w:rsidRPr="00C8246E">
        <w:rPr>
          <w:rFonts w:ascii="Ebrima" w:eastAsia="Times New Roman" w:hAnsi="Ebrima" w:cs="Times New Roman"/>
          <w:i/>
          <w:kern w:val="0"/>
          <w:sz w:val="22"/>
          <w:szCs w:val="22"/>
          <w:lang w:eastAsia="hr-HR"/>
          <w14:ligatures w14:val="none"/>
        </w:rPr>
        <w:t xml:space="preserve">Tablica </w:t>
      </w:r>
      <w:r w:rsidRPr="00C8246E">
        <w:rPr>
          <w:rFonts w:ascii="Ebrima" w:eastAsia="Times New Roman" w:hAnsi="Ebrima" w:cs="Times New Roman"/>
          <w:i/>
          <w:kern w:val="0"/>
          <w:sz w:val="22"/>
          <w:szCs w:val="22"/>
          <w:lang w:eastAsia="hr-HR"/>
          <w14:ligatures w14:val="none"/>
        </w:rPr>
        <w:fldChar w:fldCharType="begin"/>
      </w:r>
      <w:r w:rsidRPr="00C8246E">
        <w:rPr>
          <w:rFonts w:ascii="Ebrima" w:eastAsia="Times New Roman" w:hAnsi="Ebrima" w:cs="Times New Roman"/>
          <w:i/>
          <w:kern w:val="0"/>
          <w:sz w:val="22"/>
          <w:szCs w:val="22"/>
          <w:lang w:eastAsia="hr-HR"/>
          <w14:ligatures w14:val="none"/>
        </w:rPr>
        <w:instrText xml:space="preserve"> SEQ Tablica \* ARABIC </w:instrText>
      </w:r>
      <w:r w:rsidRPr="00C8246E">
        <w:rPr>
          <w:rFonts w:ascii="Ebrima" w:eastAsia="Times New Roman" w:hAnsi="Ebrima" w:cs="Times New Roman"/>
          <w:i/>
          <w:kern w:val="0"/>
          <w:sz w:val="22"/>
          <w:szCs w:val="22"/>
          <w:lang w:eastAsia="hr-HR"/>
          <w14:ligatures w14:val="none"/>
        </w:rPr>
        <w:fldChar w:fldCharType="separate"/>
      </w:r>
      <w:r w:rsidR="00233270">
        <w:rPr>
          <w:rFonts w:ascii="Ebrima" w:eastAsia="Times New Roman" w:hAnsi="Ebrima" w:cs="Times New Roman"/>
          <w:i/>
          <w:noProof/>
          <w:kern w:val="0"/>
          <w:sz w:val="22"/>
          <w:szCs w:val="22"/>
          <w:lang w:eastAsia="hr-HR"/>
          <w14:ligatures w14:val="none"/>
        </w:rPr>
        <w:t>2</w:t>
      </w:r>
      <w:r w:rsidRPr="00C8246E">
        <w:rPr>
          <w:rFonts w:ascii="Ebrima" w:eastAsia="Times New Roman" w:hAnsi="Ebrima" w:cs="Times New Roman"/>
          <w:i/>
          <w:kern w:val="0"/>
          <w:sz w:val="22"/>
          <w:szCs w:val="22"/>
          <w:lang w:eastAsia="hr-HR"/>
          <w14:ligatures w14:val="none"/>
        </w:rPr>
        <w:fldChar w:fldCharType="end"/>
      </w:r>
      <w:r w:rsidRPr="00C8246E">
        <w:rPr>
          <w:rFonts w:ascii="Ebrima" w:eastAsia="Times New Roman" w:hAnsi="Ebrima" w:cs="Times New Roman"/>
          <w:i/>
          <w:kern w:val="0"/>
          <w:sz w:val="22"/>
          <w:szCs w:val="22"/>
          <w:lang w:eastAsia="hr-HR"/>
          <w14:ligatures w14:val="none"/>
        </w:rPr>
        <w:t xml:space="preserve">. </w:t>
      </w:r>
      <w:r w:rsidRPr="00C8246E">
        <w:rPr>
          <w:rFonts w:ascii="Ebrima" w:eastAsia="Arial" w:hAnsi="Ebrima" w:cs="Times New Roman"/>
          <w:i/>
          <w:kern w:val="0"/>
          <w:sz w:val="22"/>
          <w:szCs w:val="22"/>
          <w:lang w:eastAsia="hr-HR"/>
          <w14:ligatures w14:val="none"/>
        </w:rPr>
        <w:t xml:space="preserve">Podaci o nogometnim </w:t>
      </w:r>
      <w:r w:rsidRPr="00C8246E">
        <w:rPr>
          <w:rFonts w:ascii="Ebrima" w:eastAsia="Arial" w:hAnsi="Ebrima" w:cs="Times New Roman"/>
          <w:i/>
          <w:kern w:val="0"/>
          <w:szCs w:val="22"/>
          <w:lang w:eastAsia="hr-HR"/>
          <w14:ligatures w14:val="none"/>
        </w:rPr>
        <w:t>igralištima</w:t>
      </w:r>
      <w:r w:rsidRPr="00C8246E">
        <w:rPr>
          <w:rFonts w:ascii="Ebrima" w:eastAsia="Arial" w:hAnsi="Ebrima" w:cs="Times New Roman"/>
          <w:i/>
          <w:kern w:val="0"/>
          <w:sz w:val="22"/>
          <w:szCs w:val="22"/>
          <w:lang w:eastAsia="hr-HR"/>
          <w14:ligatures w14:val="none"/>
        </w:rPr>
        <w:t xml:space="preserve"> na području </w:t>
      </w:r>
      <w:r>
        <w:rPr>
          <w:rFonts w:ascii="Ebrima" w:eastAsia="Arial" w:hAnsi="Ebrima" w:cs="Times New Roman"/>
          <w:i/>
          <w:kern w:val="0"/>
          <w:sz w:val="22"/>
          <w:szCs w:val="22"/>
          <w:lang w:eastAsia="hr-HR"/>
          <w14:ligatures w14:val="none"/>
        </w:rPr>
        <w:t xml:space="preserve">Općine </w:t>
      </w:r>
      <w:r w:rsidR="003549C2">
        <w:rPr>
          <w:rFonts w:ascii="Ebrima" w:eastAsia="Arial" w:hAnsi="Ebrima" w:cs="Times New Roman"/>
          <w:i/>
          <w:kern w:val="0"/>
          <w:sz w:val="22"/>
          <w:szCs w:val="22"/>
          <w:lang w:eastAsia="hr-HR"/>
          <w14:ligatures w14:val="none"/>
        </w:rPr>
        <w:t>Sveta Marija</w:t>
      </w:r>
      <w:r w:rsidRPr="00C8246E">
        <w:rPr>
          <w:rFonts w:ascii="Ebrima" w:eastAsia="Arial" w:hAnsi="Ebrima" w:cs="Times New Roman"/>
          <w:i/>
          <w:kern w:val="0"/>
          <w:sz w:val="22"/>
          <w:szCs w:val="22"/>
          <w:lang w:eastAsia="hr-HR"/>
          <w14:ligatures w14:val="none"/>
        </w:rPr>
        <w:t xml:space="preserve"> te o vlasništvu nad njima, prema stanju u zemljišnim knjigama</w:t>
      </w:r>
      <w:bookmarkEnd w:id="10"/>
      <w:bookmarkEnd w:id="11"/>
      <w:r w:rsidRPr="00C8246E">
        <w:rPr>
          <w:rFonts w:ascii="Ebrima" w:eastAsia="Arial" w:hAnsi="Ebrima" w:cs="Times New Roman"/>
          <w:i/>
          <w:kern w:val="0"/>
          <w:sz w:val="22"/>
          <w:szCs w:val="22"/>
          <w:lang w:eastAsia="hr-HR"/>
          <w14:ligatures w14:val="none"/>
        </w:rPr>
        <w:t xml:space="preserve"> </w:t>
      </w:r>
      <w:r w:rsidR="002F6BCD">
        <w:rPr>
          <w:rFonts w:ascii="Ebrima" w:eastAsia="Arial" w:hAnsi="Ebrima" w:cs="Times New Roman"/>
          <w:i/>
          <w:kern w:val="0"/>
          <w:sz w:val="22"/>
          <w:szCs w:val="22"/>
          <w:lang w:eastAsia="hr-HR"/>
          <w14:ligatures w14:val="none"/>
        </w:rPr>
        <w:t>u</w:t>
      </w:r>
      <w:r w:rsidRPr="00C8246E">
        <w:rPr>
          <w:rFonts w:ascii="Ebrima" w:eastAsia="Arial" w:hAnsi="Ebrima" w:cs="Times New Roman"/>
          <w:i/>
          <w:kern w:val="0"/>
          <w:sz w:val="22"/>
          <w:szCs w:val="22"/>
          <w:lang w:eastAsia="hr-HR"/>
          <w14:ligatures w14:val="none"/>
        </w:rPr>
        <w:t xml:space="preserve"> </w:t>
      </w:r>
      <w:r w:rsidR="00F85851">
        <w:rPr>
          <w:rFonts w:ascii="Ebrima" w:eastAsia="Arial" w:hAnsi="Ebrima" w:cs="Times New Roman"/>
          <w:i/>
          <w:kern w:val="0"/>
          <w:sz w:val="22"/>
          <w:szCs w:val="22"/>
          <w:lang w:eastAsia="hr-HR"/>
          <w14:ligatures w14:val="none"/>
        </w:rPr>
        <w:t>2024.</w:t>
      </w:r>
      <w:r w:rsidRPr="00C8246E">
        <w:rPr>
          <w:rFonts w:ascii="Ebrima" w:eastAsia="Arial" w:hAnsi="Ebrima" w:cs="Times New Roman"/>
          <w:i/>
          <w:kern w:val="0"/>
          <w:sz w:val="22"/>
          <w:szCs w:val="22"/>
          <w:lang w:eastAsia="hr-HR"/>
          <w14:ligatures w14:val="none"/>
        </w:rPr>
        <w:t xml:space="preserve"> godin</w:t>
      </w:r>
      <w:r w:rsidR="002F6BCD">
        <w:rPr>
          <w:rFonts w:ascii="Ebrima" w:eastAsia="Arial" w:hAnsi="Ebrima" w:cs="Times New Roman"/>
          <w:i/>
          <w:kern w:val="0"/>
          <w:sz w:val="22"/>
          <w:szCs w:val="22"/>
          <w:lang w:eastAsia="hr-HR"/>
          <w14:ligatures w14:val="none"/>
        </w:rPr>
        <w:t>i</w:t>
      </w:r>
      <w:r w:rsidRPr="00C8246E">
        <w:rPr>
          <w:rFonts w:ascii="Ebrima" w:eastAsia="Arial" w:hAnsi="Ebrima" w:cs="Times New Roman"/>
          <w:i/>
          <w:kern w:val="0"/>
          <w:sz w:val="22"/>
          <w:szCs w:val="22"/>
          <w:lang w:eastAsia="hr-HR"/>
          <w14:ligatures w14:val="none"/>
        </w:rPr>
        <w:t>.</w:t>
      </w:r>
      <w:bookmarkEnd w:id="12"/>
      <w:bookmarkEnd w:id="13"/>
      <w:bookmarkEnd w:id="14"/>
      <w:bookmarkEnd w:id="15"/>
      <w:bookmarkEnd w:id="16"/>
    </w:p>
    <w:p w14:paraId="0B4B9069" w14:textId="77777777" w:rsidR="00E4112A" w:rsidRPr="00C8246E" w:rsidRDefault="00E4112A" w:rsidP="00C8246E">
      <w:pPr>
        <w:spacing w:before="240" w:after="0" w:line="0" w:lineRule="atLeast"/>
        <w:ind w:left="20"/>
        <w:jc w:val="center"/>
        <w:rPr>
          <w:rFonts w:ascii="Ebrima" w:eastAsia="Arial" w:hAnsi="Ebrima" w:cs="Times New Roman"/>
          <w:i/>
          <w:kern w:val="0"/>
          <w:sz w:val="22"/>
          <w:szCs w:val="22"/>
          <w:lang w:eastAsia="hr-HR"/>
          <w14:ligatures w14:val="none"/>
        </w:rPr>
      </w:pPr>
    </w:p>
    <w:tbl>
      <w:tblPr>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844"/>
        <w:gridCol w:w="1181"/>
        <w:gridCol w:w="1109"/>
        <w:gridCol w:w="2736"/>
        <w:gridCol w:w="1181"/>
        <w:gridCol w:w="1966"/>
      </w:tblGrid>
      <w:tr w:rsidR="00E4112A" w:rsidRPr="00E4112A" w14:paraId="422B085C" w14:textId="77777777" w:rsidTr="00E4112A">
        <w:trPr>
          <w:trHeight w:val="284"/>
        </w:trPr>
        <w:tc>
          <w:tcPr>
            <w:tcW w:w="5000" w:type="pct"/>
            <w:gridSpan w:val="6"/>
            <w:vAlign w:val="center"/>
            <w:hideMark/>
          </w:tcPr>
          <w:p w14:paraId="67FBCE6D" w14:textId="77777777" w:rsidR="00C8246E" w:rsidRPr="00E4112A" w:rsidRDefault="00C8246E" w:rsidP="00C8246E">
            <w:pPr>
              <w:spacing w:after="0" w:line="276" w:lineRule="auto"/>
              <w:jc w:val="center"/>
              <w:rPr>
                <w:rFonts w:ascii="Ebrima" w:eastAsia="Times New Roman" w:hAnsi="Ebrima" w:cs="Times New Roman"/>
                <w:b/>
                <w:bCs/>
                <w:kern w:val="0"/>
                <w:sz w:val="20"/>
                <w:szCs w:val="20"/>
                <w:lang w:eastAsia="hr-HR"/>
                <w14:ligatures w14:val="none"/>
              </w:rPr>
            </w:pPr>
            <w:r w:rsidRPr="00E4112A">
              <w:rPr>
                <w:rFonts w:ascii="Ebrima" w:eastAsia="Arial" w:hAnsi="Ebrima" w:cs="Times New Roman"/>
                <w:b/>
                <w:kern w:val="0"/>
                <w:sz w:val="20"/>
                <w:szCs w:val="20"/>
                <w:lang w:eastAsia="hr-HR"/>
                <w14:ligatures w14:val="none"/>
              </w:rPr>
              <w:t>Evidencije o nogometnim igralištima u (su)vlasništvu Općine</w:t>
            </w:r>
          </w:p>
        </w:tc>
      </w:tr>
      <w:tr w:rsidR="00E4112A" w:rsidRPr="00E4112A" w14:paraId="02155B61" w14:textId="77777777" w:rsidTr="00E4112A">
        <w:trPr>
          <w:trHeight w:val="284"/>
        </w:trPr>
        <w:tc>
          <w:tcPr>
            <w:tcW w:w="468" w:type="pct"/>
            <w:vAlign w:val="center"/>
            <w:hideMark/>
          </w:tcPr>
          <w:p w14:paraId="07EC8652" w14:textId="77777777" w:rsidR="00C8246E" w:rsidRPr="00E4112A" w:rsidRDefault="00C8246E" w:rsidP="00C8246E">
            <w:pPr>
              <w:spacing w:after="0" w:line="276" w:lineRule="auto"/>
              <w:jc w:val="center"/>
              <w:rPr>
                <w:rFonts w:ascii="Ebrima" w:eastAsia="Times New Roman" w:hAnsi="Ebrima" w:cs="Times New Roman"/>
                <w:b/>
                <w:bCs/>
                <w:kern w:val="0"/>
                <w:sz w:val="20"/>
                <w:szCs w:val="20"/>
                <w:lang w:eastAsia="hr-HR"/>
                <w14:ligatures w14:val="none"/>
              </w:rPr>
            </w:pPr>
            <w:r w:rsidRPr="00E4112A">
              <w:rPr>
                <w:rFonts w:ascii="Ebrima" w:eastAsia="Times New Roman" w:hAnsi="Ebrima" w:cs="Times New Roman"/>
                <w:b/>
                <w:bCs/>
                <w:kern w:val="0"/>
                <w:sz w:val="20"/>
                <w:szCs w:val="20"/>
                <w:lang w:eastAsia="hr-HR"/>
                <w14:ligatures w14:val="none"/>
              </w:rPr>
              <w:lastRenderedPageBreak/>
              <w:t>Kč.br</w:t>
            </w:r>
          </w:p>
        </w:tc>
        <w:tc>
          <w:tcPr>
            <w:tcW w:w="655" w:type="pct"/>
            <w:vAlign w:val="center"/>
            <w:hideMark/>
          </w:tcPr>
          <w:p w14:paraId="17E9A38D" w14:textId="77777777" w:rsidR="00C8246E" w:rsidRPr="00E4112A" w:rsidRDefault="00C8246E" w:rsidP="00C8246E">
            <w:pPr>
              <w:spacing w:after="0" w:line="276" w:lineRule="auto"/>
              <w:jc w:val="center"/>
              <w:rPr>
                <w:rFonts w:ascii="Ebrima" w:eastAsia="Times New Roman" w:hAnsi="Ebrima" w:cs="Times New Roman"/>
                <w:b/>
                <w:bCs/>
                <w:kern w:val="0"/>
                <w:sz w:val="20"/>
                <w:szCs w:val="20"/>
                <w:lang w:eastAsia="hr-HR"/>
                <w14:ligatures w14:val="none"/>
              </w:rPr>
            </w:pPr>
            <w:r w:rsidRPr="00E4112A">
              <w:rPr>
                <w:rFonts w:ascii="Ebrima" w:eastAsia="Times New Roman" w:hAnsi="Ebrima" w:cs="Times New Roman"/>
                <w:b/>
                <w:bCs/>
                <w:kern w:val="0"/>
                <w:sz w:val="20"/>
                <w:szCs w:val="20"/>
                <w:lang w:eastAsia="hr-HR"/>
                <w14:ligatures w14:val="none"/>
              </w:rPr>
              <w:t>K.o.</w:t>
            </w:r>
          </w:p>
        </w:tc>
        <w:tc>
          <w:tcPr>
            <w:tcW w:w="615" w:type="pct"/>
            <w:vAlign w:val="center"/>
            <w:hideMark/>
          </w:tcPr>
          <w:p w14:paraId="79340EB1" w14:textId="77777777" w:rsidR="00C8246E" w:rsidRPr="00E4112A" w:rsidRDefault="00C8246E" w:rsidP="00C8246E">
            <w:pPr>
              <w:spacing w:after="0" w:line="276" w:lineRule="auto"/>
              <w:jc w:val="center"/>
              <w:rPr>
                <w:rFonts w:ascii="Ebrima" w:eastAsia="Times New Roman" w:hAnsi="Ebrima" w:cs="Times New Roman"/>
                <w:b/>
                <w:bCs/>
                <w:kern w:val="0"/>
                <w:sz w:val="20"/>
                <w:szCs w:val="20"/>
                <w:lang w:eastAsia="hr-HR"/>
                <w14:ligatures w14:val="none"/>
              </w:rPr>
            </w:pPr>
            <w:r w:rsidRPr="00E4112A">
              <w:rPr>
                <w:rFonts w:ascii="Ebrima" w:eastAsia="Times New Roman" w:hAnsi="Ebrima" w:cs="Times New Roman"/>
                <w:b/>
                <w:bCs/>
                <w:kern w:val="0"/>
                <w:sz w:val="20"/>
                <w:szCs w:val="20"/>
                <w:lang w:eastAsia="hr-HR"/>
                <w14:ligatures w14:val="none"/>
              </w:rPr>
              <w:t>Površina u m</w:t>
            </w:r>
            <w:r w:rsidRPr="00E4112A">
              <w:rPr>
                <w:rFonts w:ascii="Ebrima" w:eastAsia="Times New Roman" w:hAnsi="Ebrima" w:cs="Times New Roman"/>
                <w:b/>
                <w:bCs/>
                <w:kern w:val="0"/>
                <w:sz w:val="20"/>
                <w:szCs w:val="20"/>
                <w:vertAlign w:val="superscript"/>
                <w:lang w:eastAsia="hr-HR"/>
                <w14:ligatures w14:val="none"/>
              </w:rPr>
              <w:t>2</w:t>
            </w:r>
          </w:p>
        </w:tc>
        <w:tc>
          <w:tcPr>
            <w:tcW w:w="1517" w:type="pct"/>
            <w:vAlign w:val="center"/>
            <w:hideMark/>
          </w:tcPr>
          <w:p w14:paraId="5D249E86" w14:textId="77777777" w:rsidR="00C8246E" w:rsidRPr="00E4112A" w:rsidRDefault="00C8246E" w:rsidP="00C8246E">
            <w:pPr>
              <w:spacing w:after="0" w:line="276" w:lineRule="auto"/>
              <w:jc w:val="center"/>
              <w:rPr>
                <w:rFonts w:ascii="Ebrima" w:eastAsia="Times New Roman" w:hAnsi="Ebrima" w:cs="Times New Roman"/>
                <w:b/>
                <w:bCs/>
                <w:kern w:val="0"/>
                <w:sz w:val="20"/>
                <w:szCs w:val="20"/>
                <w:lang w:eastAsia="hr-HR"/>
                <w14:ligatures w14:val="none"/>
              </w:rPr>
            </w:pPr>
            <w:r w:rsidRPr="00E4112A">
              <w:rPr>
                <w:rFonts w:ascii="Ebrima" w:eastAsia="Times New Roman" w:hAnsi="Ebrima" w:cs="Times New Roman"/>
                <w:b/>
                <w:bCs/>
                <w:kern w:val="0"/>
                <w:sz w:val="20"/>
                <w:szCs w:val="20"/>
                <w:lang w:eastAsia="hr-HR"/>
                <w14:ligatures w14:val="none"/>
              </w:rPr>
              <w:t>Naziv</w:t>
            </w:r>
          </w:p>
        </w:tc>
        <w:tc>
          <w:tcPr>
            <w:tcW w:w="655" w:type="pct"/>
            <w:vAlign w:val="center"/>
            <w:hideMark/>
          </w:tcPr>
          <w:p w14:paraId="60E26F31" w14:textId="77777777" w:rsidR="00C8246E" w:rsidRPr="00E4112A" w:rsidRDefault="00C8246E" w:rsidP="00C8246E">
            <w:pPr>
              <w:spacing w:after="0" w:line="276" w:lineRule="auto"/>
              <w:jc w:val="center"/>
              <w:rPr>
                <w:rFonts w:ascii="Ebrima" w:eastAsia="Times New Roman" w:hAnsi="Ebrima" w:cs="Times New Roman"/>
                <w:b/>
                <w:bCs/>
                <w:kern w:val="0"/>
                <w:sz w:val="20"/>
                <w:szCs w:val="20"/>
                <w:lang w:eastAsia="hr-HR"/>
                <w14:ligatures w14:val="none"/>
              </w:rPr>
            </w:pPr>
            <w:r w:rsidRPr="00E4112A">
              <w:rPr>
                <w:rFonts w:ascii="Ebrima" w:eastAsia="Times New Roman" w:hAnsi="Ebrima" w:cs="Times New Roman"/>
                <w:b/>
                <w:bCs/>
                <w:kern w:val="0"/>
                <w:sz w:val="20"/>
                <w:szCs w:val="20"/>
                <w:lang w:eastAsia="hr-HR"/>
                <w14:ligatures w14:val="none"/>
              </w:rPr>
              <w:t>Lokacija</w:t>
            </w:r>
          </w:p>
        </w:tc>
        <w:tc>
          <w:tcPr>
            <w:tcW w:w="1091" w:type="pct"/>
            <w:vAlign w:val="center"/>
            <w:hideMark/>
          </w:tcPr>
          <w:p w14:paraId="69D095F2" w14:textId="77777777" w:rsidR="00C8246E" w:rsidRPr="00E4112A" w:rsidRDefault="00C8246E" w:rsidP="00C8246E">
            <w:pPr>
              <w:spacing w:after="0" w:line="225" w:lineRule="exact"/>
              <w:jc w:val="center"/>
              <w:rPr>
                <w:rFonts w:ascii="Ebrima" w:eastAsia="Arial" w:hAnsi="Ebrima" w:cs="Times New Roman"/>
                <w:b/>
                <w:w w:val="99"/>
                <w:kern w:val="0"/>
                <w:sz w:val="20"/>
                <w:szCs w:val="20"/>
                <w:lang w:eastAsia="hr-HR"/>
                <w14:ligatures w14:val="none"/>
              </w:rPr>
            </w:pPr>
            <w:r w:rsidRPr="00E4112A">
              <w:rPr>
                <w:rFonts w:ascii="Ebrima" w:eastAsia="Arial" w:hAnsi="Ebrima" w:cs="Times New Roman"/>
                <w:b/>
                <w:w w:val="99"/>
                <w:kern w:val="0"/>
                <w:sz w:val="20"/>
                <w:szCs w:val="20"/>
                <w:lang w:eastAsia="hr-HR"/>
                <w14:ligatures w14:val="none"/>
              </w:rPr>
              <w:t>Vlasništvo prema stanju u</w:t>
            </w:r>
            <w:r w:rsidRPr="00E4112A">
              <w:rPr>
                <w:rFonts w:ascii="Ebrima" w:eastAsia="Arial" w:hAnsi="Ebrima" w:cs="Times New Roman"/>
                <w:b/>
                <w:kern w:val="0"/>
                <w:sz w:val="20"/>
                <w:szCs w:val="20"/>
                <w:lang w:eastAsia="hr-HR"/>
                <w14:ligatures w14:val="none"/>
              </w:rPr>
              <w:t xml:space="preserve"> zemljišnim knjigama</w:t>
            </w:r>
          </w:p>
        </w:tc>
      </w:tr>
      <w:tr w:rsidR="00E4112A" w:rsidRPr="00E4112A" w14:paraId="7FC17825" w14:textId="77777777" w:rsidTr="00E4112A">
        <w:trPr>
          <w:trHeight w:val="695"/>
        </w:trPr>
        <w:tc>
          <w:tcPr>
            <w:tcW w:w="468" w:type="pct"/>
            <w:vAlign w:val="center"/>
          </w:tcPr>
          <w:p w14:paraId="085F5263" w14:textId="484E2028" w:rsidR="00C8246E" w:rsidRPr="00E4112A" w:rsidRDefault="00842006" w:rsidP="00C8246E">
            <w:pPr>
              <w:spacing w:after="0" w:line="276" w:lineRule="auto"/>
              <w:jc w:val="center"/>
              <w:rPr>
                <w:rFonts w:ascii="Ebrima" w:eastAsia="Times New Roman" w:hAnsi="Ebrima" w:cs="Times New Roman"/>
                <w:kern w:val="0"/>
                <w:sz w:val="20"/>
                <w:szCs w:val="20"/>
                <w:lang w:eastAsia="hr-HR"/>
                <w14:ligatures w14:val="none"/>
              </w:rPr>
            </w:pPr>
            <w:r w:rsidRPr="00E4112A">
              <w:rPr>
                <w:rFonts w:ascii="Ebrima" w:eastAsia="Times New Roman" w:hAnsi="Ebrima" w:cs="Times New Roman"/>
                <w:kern w:val="0"/>
                <w:sz w:val="20"/>
                <w:szCs w:val="20"/>
                <w:lang w:eastAsia="hr-HR"/>
                <w14:ligatures w14:val="none"/>
              </w:rPr>
              <w:t>3921/1</w:t>
            </w:r>
          </w:p>
        </w:tc>
        <w:tc>
          <w:tcPr>
            <w:tcW w:w="655" w:type="pct"/>
            <w:vAlign w:val="center"/>
          </w:tcPr>
          <w:p w14:paraId="4BE851A5" w14:textId="290989BE" w:rsidR="00C8246E" w:rsidRPr="00E4112A" w:rsidRDefault="00842006" w:rsidP="00C8246E">
            <w:pPr>
              <w:spacing w:after="0" w:line="276" w:lineRule="auto"/>
              <w:jc w:val="center"/>
              <w:rPr>
                <w:rFonts w:ascii="Ebrima" w:eastAsia="Times New Roman" w:hAnsi="Ebrima" w:cs="Times New Roman"/>
                <w:kern w:val="0"/>
                <w:sz w:val="20"/>
                <w:szCs w:val="20"/>
                <w:lang w:eastAsia="hr-HR"/>
                <w14:ligatures w14:val="none"/>
              </w:rPr>
            </w:pPr>
            <w:r w:rsidRPr="00E4112A">
              <w:rPr>
                <w:rFonts w:ascii="Ebrima" w:eastAsia="Times New Roman" w:hAnsi="Ebrima" w:cs="Times New Roman"/>
                <w:kern w:val="0"/>
                <w:sz w:val="20"/>
                <w:szCs w:val="20"/>
                <w:lang w:eastAsia="hr-HR"/>
                <w14:ligatures w14:val="none"/>
              </w:rPr>
              <w:t>Sveta Marija</w:t>
            </w:r>
          </w:p>
        </w:tc>
        <w:tc>
          <w:tcPr>
            <w:tcW w:w="615" w:type="pct"/>
            <w:vAlign w:val="center"/>
          </w:tcPr>
          <w:p w14:paraId="2A9101D2" w14:textId="3C3D89E6" w:rsidR="00C8246E" w:rsidRPr="00E4112A" w:rsidRDefault="003F5869" w:rsidP="00C8246E">
            <w:pPr>
              <w:spacing w:after="0" w:line="240" w:lineRule="auto"/>
              <w:jc w:val="center"/>
              <w:rPr>
                <w:rFonts w:ascii="Ebrima" w:eastAsia="Calibri" w:hAnsi="Ebrima" w:cs="Times New Roman"/>
                <w:kern w:val="0"/>
                <w:sz w:val="20"/>
                <w:szCs w:val="20"/>
                <w14:ligatures w14:val="none"/>
              </w:rPr>
            </w:pPr>
            <w:r w:rsidRPr="00E4112A">
              <w:rPr>
                <w:rFonts w:ascii="Ebrima" w:eastAsia="Calibri" w:hAnsi="Ebrima" w:cs="Times New Roman"/>
                <w:kern w:val="0"/>
                <w:sz w:val="20"/>
                <w:szCs w:val="20"/>
                <w14:ligatures w14:val="none"/>
              </w:rPr>
              <w:t>32.739</w:t>
            </w:r>
          </w:p>
        </w:tc>
        <w:tc>
          <w:tcPr>
            <w:tcW w:w="1517" w:type="pct"/>
            <w:vAlign w:val="center"/>
          </w:tcPr>
          <w:p w14:paraId="17FFAC82" w14:textId="42B2A208" w:rsidR="00C8246E" w:rsidRPr="00E4112A" w:rsidRDefault="00266563" w:rsidP="00C8246E">
            <w:pPr>
              <w:spacing w:after="0" w:line="222" w:lineRule="exact"/>
              <w:jc w:val="center"/>
              <w:rPr>
                <w:rFonts w:ascii="Ebrima" w:eastAsia="Arial" w:hAnsi="Ebrima" w:cs="Times New Roman"/>
                <w:kern w:val="0"/>
                <w:sz w:val="20"/>
                <w:szCs w:val="20"/>
                <w:lang w:eastAsia="hr-HR"/>
                <w14:ligatures w14:val="none"/>
              </w:rPr>
            </w:pPr>
            <w:r w:rsidRPr="00E4112A">
              <w:rPr>
                <w:rFonts w:ascii="Ebrima" w:eastAsia="Arial" w:hAnsi="Ebrima" w:cs="Times New Roman"/>
                <w:kern w:val="0"/>
                <w:sz w:val="20"/>
                <w:szCs w:val="20"/>
                <w:lang w:eastAsia="hr-HR"/>
                <w14:ligatures w14:val="none"/>
              </w:rPr>
              <w:t>Igralište NK Mladost</w:t>
            </w:r>
          </w:p>
        </w:tc>
        <w:tc>
          <w:tcPr>
            <w:tcW w:w="655" w:type="pct"/>
            <w:vAlign w:val="center"/>
          </w:tcPr>
          <w:p w14:paraId="4689BB30" w14:textId="337F1801" w:rsidR="00C8246E" w:rsidRPr="00E4112A" w:rsidRDefault="00266563" w:rsidP="00C8246E">
            <w:pPr>
              <w:spacing w:after="0" w:line="276" w:lineRule="auto"/>
              <w:jc w:val="center"/>
              <w:rPr>
                <w:rFonts w:ascii="Ebrima" w:eastAsia="Times New Roman" w:hAnsi="Ebrima" w:cs="Times New Roman"/>
                <w:kern w:val="0"/>
                <w:sz w:val="20"/>
                <w:szCs w:val="20"/>
                <w:lang w:eastAsia="hr-HR"/>
                <w14:ligatures w14:val="none"/>
              </w:rPr>
            </w:pPr>
            <w:r w:rsidRPr="00E4112A">
              <w:rPr>
                <w:rFonts w:ascii="Ebrima" w:eastAsia="Times New Roman" w:hAnsi="Ebrima" w:cs="Times New Roman"/>
                <w:kern w:val="0"/>
                <w:sz w:val="20"/>
                <w:szCs w:val="20"/>
                <w:lang w:eastAsia="hr-HR"/>
                <w14:ligatures w14:val="none"/>
              </w:rPr>
              <w:t>Sveta Marija</w:t>
            </w:r>
          </w:p>
        </w:tc>
        <w:tc>
          <w:tcPr>
            <w:tcW w:w="1091" w:type="pct"/>
            <w:vAlign w:val="center"/>
          </w:tcPr>
          <w:p w14:paraId="2CDEF09D" w14:textId="3C51907C" w:rsidR="00C8246E" w:rsidRPr="00E4112A" w:rsidRDefault="00266563" w:rsidP="00C8246E">
            <w:pPr>
              <w:spacing w:after="0" w:line="0" w:lineRule="atLeast"/>
              <w:jc w:val="center"/>
              <w:rPr>
                <w:rFonts w:ascii="Ebrima" w:eastAsia="Times New Roman" w:hAnsi="Ebrima" w:cs="Times New Roman"/>
                <w:kern w:val="0"/>
                <w:sz w:val="20"/>
                <w:szCs w:val="20"/>
                <w:lang w:eastAsia="hr-HR"/>
                <w14:ligatures w14:val="none"/>
              </w:rPr>
            </w:pPr>
            <w:r w:rsidRPr="00E4112A">
              <w:rPr>
                <w:rFonts w:ascii="Ebrima" w:eastAsia="Times New Roman" w:hAnsi="Ebrima" w:cs="Times New Roman"/>
                <w:kern w:val="0"/>
                <w:sz w:val="20"/>
                <w:szCs w:val="20"/>
                <w:lang w:eastAsia="hr-HR"/>
                <w14:ligatures w14:val="none"/>
              </w:rPr>
              <w:t>NK Mladost Sveta Marija</w:t>
            </w:r>
          </w:p>
        </w:tc>
      </w:tr>
      <w:tr w:rsidR="00E4112A" w:rsidRPr="00E4112A" w14:paraId="20BD9FFB" w14:textId="77777777" w:rsidTr="00E4112A">
        <w:trPr>
          <w:trHeight w:val="695"/>
        </w:trPr>
        <w:tc>
          <w:tcPr>
            <w:tcW w:w="468" w:type="pct"/>
            <w:vAlign w:val="center"/>
          </w:tcPr>
          <w:p w14:paraId="753D6095" w14:textId="6CD7F221" w:rsidR="00266563" w:rsidRPr="00E4112A" w:rsidRDefault="004D3040" w:rsidP="00C8246E">
            <w:pPr>
              <w:spacing w:after="0" w:line="276" w:lineRule="auto"/>
              <w:jc w:val="center"/>
              <w:rPr>
                <w:rFonts w:ascii="Ebrima" w:eastAsia="Times New Roman" w:hAnsi="Ebrima" w:cs="Times New Roman"/>
                <w:kern w:val="0"/>
                <w:sz w:val="20"/>
                <w:szCs w:val="20"/>
                <w:lang w:eastAsia="hr-HR"/>
                <w14:ligatures w14:val="none"/>
              </w:rPr>
            </w:pPr>
            <w:r w:rsidRPr="00E4112A">
              <w:rPr>
                <w:rFonts w:ascii="Ebrima" w:eastAsia="Times New Roman" w:hAnsi="Ebrima" w:cs="Times New Roman"/>
                <w:kern w:val="0"/>
                <w:sz w:val="20"/>
                <w:szCs w:val="20"/>
                <w:lang w:eastAsia="hr-HR"/>
                <w14:ligatures w14:val="none"/>
              </w:rPr>
              <w:t>1456</w:t>
            </w:r>
            <w:r w:rsidR="00AD26BA" w:rsidRPr="00E4112A">
              <w:rPr>
                <w:rFonts w:ascii="Ebrima" w:eastAsia="Times New Roman" w:hAnsi="Ebrima" w:cs="Times New Roman"/>
                <w:kern w:val="0"/>
                <w:sz w:val="20"/>
                <w:szCs w:val="20"/>
                <w:lang w:eastAsia="hr-HR"/>
                <w14:ligatures w14:val="none"/>
              </w:rPr>
              <w:t>/2</w:t>
            </w:r>
          </w:p>
        </w:tc>
        <w:tc>
          <w:tcPr>
            <w:tcW w:w="655" w:type="pct"/>
            <w:vAlign w:val="center"/>
          </w:tcPr>
          <w:p w14:paraId="4EAF1FF3" w14:textId="791DB519" w:rsidR="00266563" w:rsidRPr="00E4112A" w:rsidRDefault="00842006" w:rsidP="00C8246E">
            <w:pPr>
              <w:spacing w:after="0" w:line="276" w:lineRule="auto"/>
              <w:jc w:val="center"/>
              <w:rPr>
                <w:rFonts w:ascii="Ebrima" w:eastAsia="Times New Roman" w:hAnsi="Ebrima" w:cs="Times New Roman"/>
                <w:kern w:val="0"/>
                <w:sz w:val="20"/>
                <w:szCs w:val="20"/>
                <w:lang w:eastAsia="hr-HR"/>
                <w14:ligatures w14:val="none"/>
              </w:rPr>
            </w:pPr>
            <w:r w:rsidRPr="00E4112A">
              <w:rPr>
                <w:rFonts w:ascii="Ebrima" w:eastAsia="Times New Roman" w:hAnsi="Ebrima" w:cs="Times New Roman"/>
                <w:kern w:val="0"/>
                <w:sz w:val="20"/>
                <w:szCs w:val="20"/>
                <w:lang w:eastAsia="hr-HR"/>
                <w14:ligatures w14:val="none"/>
              </w:rPr>
              <w:t xml:space="preserve">Donji </w:t>
            </w:r>
            <w:proofErr w:type="spellStart"/>
            <w:r w:rsidRPr="00E4112A">
              <w:rPr>
                <w:rFonts w:ascii="Ebrima" w:eastAsia="Times New Roman" w:hAnsi="Ebrima" w:cs="Times New Roman"/>
                <w:kern w:val="0"/>
                <w:sz w:val="20"/>
                <w:szCs w:val="20"/>
                <w:lang w:eastAsia="hr-HR"/>
                <w14:ligatures w14:val="none"/>
              </w:rPr>
              <w:t>Mihaljevec</w:t>
            </w:r>
            <w:proofErr w:type="spellEnd"/>
          </w:p>
        </w:tc>
        <w:tc>
          <w:tcPr>
            <w:tcW w:w="615" w:type="pct"/>
            <w:vAlign w:val="center"/>
          </w:tcPr>
          <w:p w14:paraId="2F6995CE" w14:textId="071EECC4" w:rsidR="00266563" w:rsidRPr="00E4112A" w:rsidRDefault="00AD26BA" w:rsidP="00C8246E">
            <w:pPr>
              <w:spacing w:after="0" w:line="240" w:lineRule="auto"/>
              <w:jc w:val="center"/>
              <w:rPr>
                <w:rFonts w:ascii="Ebrima" w:eastAsia="Calibri" w:hAnsi="Ebrima" w:cs="Times New Roman"/>
                <w:kern w:val="0"/>
                <w:sz w:val="20"/>
                <w:szCs w:val="20"/>
                <w14:ligatures w14:val="none"/>
              </w:rPr>
            </w:pPr>
            <w:r w:rsidRPr="00E4112A">
              <w:rPr>
                <w:rFonts w:ascii="Ebrima" w:hAnsi="Ebrima"/>
                <w:sz w:val="20"/>
                <w:szCs w:val="20"/>
                <w:shd w:val="clear" w:color="auto" w:fill="FCFCFD"/>
              </w:rPr>
              <w:t>19.933</w:t>
            </w:r>
          </w:p>
        </w:tc>
        <w:tc>
          <w:tcPr>
            <w:tcW w:w="1517" w:type="pct"/>
            <w:vAlign w:val="center"/>
          </w:tcPr>
          <w:p w14:paraId="00A4C23A" w14:textId="7B7FD499" w:rsidR="00266563" w:rsidRPr="00E4112A" w:rsidRDefault="00266563" w:rsidP="00C8246E">
            <w:pPr>
              <w:spacing w:after="0" w:line="222" w:lineRule="exact"/>
              <w:jc w:val="center"/>
              <w:rPr>
                <w:rFonts w:ascii="Ebrima" w:eastAsia="Arial" w:hAnsi="Ebrima" w:cs="Times New Roman"/>
                <w:kern w:val="0"/>
                <w:sz w:val="20"/>
                <w:szCs w:val="20"/>
                <w:lang w:eastAsia="hr-HR"/>
                <w14:ligatures w14:val="none"/>
              </w:rPr>
            </w:pPr>
            <w:r w:rsidRPr="00E4112A">
              <w:rPr>
                <w:rFonts w:ascii="Ebrima" w:eastAsia="Arial" w:hAnsi="Ebrima" w:cs="Times New Roman"/>
                <w:kern w:val="0"/>
                <w:sz w:val="20"/>
                <w:szCs w:val="20"/>
                <w:lang w:eastAsia="hr-HR"/>
                <w14:ligatures w14:val="none"/>
              </w:rPr>
              <w:t>Igralište NK Drava</w:t>
            </w:r>
          </w:p>
        </w:tc>
        <w:tc>
          <w:tcPr>
            <w:tcW w:w="655" w:type="pct"/>
            <w:vAlign w:val="center"/>
          </w:tcPr>
          <w:p w14:paraId="4BBBDC00" w14:textId="26348E1E" w:rsidR="00266563" w:rsidRPr="00E4112A" w:rsidRDefault="00266563" w:rsidP="00C8246E">
            <w:pPr>
              <w:spacing w:after="0" w:line="276" w:lineRule="auto"/>
              <w:jc w:val="center"/>
              <w:rPr>
                <w:rFonts w:ascii="Ebrima" w:eastAsia="Times New Roman" w:hAnsi="Ebrima" w:cs="Times New Roman"/>
                <w:kern w:val="0"/>
                <w:sz w:val="20"/>
                <w:szCs w:val="20"/>
                <w:lang w:eastAsia="hr-HR"/>
                <w14:ligatures w14:val="none"/>
              </w:rPr>
            </w:pPr>
            <w:r w:rsidRPr="00E4112A">
              <w:rPr>
                <w:rFonts w:ascii="Ebrima" w:eastAsia="Times New Roman" w:hAnsi="Ebrima" w:cs="Times New Roman"/>
                <w:kern w:val="0"/>
                <w:sz w:val="20"/>
                <w:szCs w:val="20"/>
                <w:lang w:eastAsia="hr-HR"/>
                <w14:ligatures w14:val="none"/>
              </w:rPr>
              <w:t xml:space="preserve">Donji </w:t>
            </w:r>
            <w:proofErr w:type="spellStart"/>
            <w:r w:rsidRPr="00E4112A">
              <w:rPr>
                <w:rFonts w:ascii="Ebrima" w:eastAsia="Times New Roman" w:hAnsi="Ebrima" w:cs="Times New Roman"/>
                <w:kern w:val="0"/>
                <w:sz w:val="20"/>
                <w:szCs w:val="20"/>
                <w:lang w:eastAsia="hr-HR"/>
                <w14:ligatures w14:val="none"/>
              </w:rPr>
              <w:t>Mihaljevec</w:t>
            </w:r>
            <w:proofErr w:type="spellEnd"/>
          </w:p>
        </w:tc>
        <w:tc>
          <w:tcPr>
            <w:tcW w:w="1091" w:type="pct"/>
            <w:vAlign w:val="center"/>
          </w:tcPr>
          <w:p w14:paraId="00F3B6EF" w14:textId="2E97B058" w:rsidR="00266563" w:rsidRPr="00E4112A" w:rsidRDefault="00266563" w:rsidP="00C8246E">
            <w:pPr>
              <w:spacing w:after="0" w:line="0" w:lineRule="atLeast"/>
              <w:jc w:val="center"/>
              <w:rPr>
                <w:rFonts w:ascii="Ebrima" w:eastAsia="Times New Roman" w:hAnsi="Ebrima" w:cs="Times New Roman"/>
                <w:kern w:val="0"/>
                <w:sz w:val="20"/>
                <w:szCs w:val="20"/>
                <w:lang w:eastAsia="hr-HR"/>
                <w14:ligatures w14:val="none"/>
              </w:rPr>
            </w:pPr>
            <w:r w:rsidRPr="00E4112A">
              <w:rPr>
                <w:rFonts w:ascii="Ebrima" w:eastAsia="Times New Roman" w:hAnsi="Ebrima" w:cs="Times New Roman"/>
                <w:kern w:val="0"/>
                <w:sz w:val="20"/>
                <w:szCs w:val="20"/>
                <w:lang w:eastAsia="hr-HR"/>
                <w14:ligatures w14:val="none"/>
              </w:rPr>
              <w:t xml:space="preserve">NK Drava Donji </w:t>
            </w:r>
            <w:proofErr w:type="spellStart"/>
            <w:r w:rsidRPr="00E4112A">
              <w:rPr>
                <w:rFonts w:ascii="Ebrima" w:eastAsia="Times New Roman" w:hAnsi="Ebrima" w:cs="Times New Roman"/>
                <w:kern w:val="0"/>
                <w:sz w:val="20"/>
                <w:szCs w:val="20"/>
                <w:lang w:eastAsia="hr-HR"/>
                <w14:ligatures w14:val="none"/>
              </w:rPr>
              <w:t>Mihaljevec</w:t>
            </w:r>
            <w:proofErr w:type="spellEnd"/>
          </w:p>
        </w:tc>
      </w:tr>
    </w:tbl>
    <w:p w14:paraId="4EC11049" w14:textId="7FBE195E" w:rsidR="008A6607" w:rsidRDefault="00C8246E" w:rsidP="00C8246E">
      <w:pPr>
        <w:tabs>
          <w:tab w:val="left" w:pos="567"/>
        </w:tabs>
        <w:spacing w:before="240" w:after="200" w:line="276" w:lineRule="auto"/>
        <w:jc w:val="both"/>
        <w:rPr>
          <w:rFonts w:ascii="Ebrima" w:eastAsia="Times New Roman" w:hAnsi="Ebrima" w:cs="Arial"/>
          <w:kern w:val="0"/>
          <w:lang w:eastAsia="hr-HR"/>
          <w14:ligatures w14:val="none"/>
        </w:rPr>
      </w:pPr>
      <w:r w:rsidRPr="00C8246E">
        <w:rPr>
          <w:rFonts w:ascii="Ebrima" w:eastAsia="Times New Roman" w:hAnsi="Ebrima" w:cs="Arial"/>
          <w:kern w:val="0"/>
          <w:lang w:eastAsia="hr-HR"/>
          <w14:ligatures w14:val="none"/>
        </w:rPr>
        <w:t xml:space="preserve">Općina </w:t>
      </w:r>
      <w:r w:rsidR="003549C2">
        <w:rPr>
          <w:rFonts w:ascii="Ebrima" w:eastAsia="Times New Roman" w:hAnsi="Ebrima" w:cs="Arial"/>
          <w:kern w:val="0"/>
          <w:lang w:eastAsia="hr-HR"/>
          <w14:ligatures w14:val="none"/>
        </w:rPr>
        <w:t>Sveta Marija</w:t>
      </w:r>
      <w:r w:rsidRPr="00C8246E">
        <w:rPr>
          <w:rFonts w:ascii="Ebrima" w:eastAsia="Times New Roman" w:hAnsi="Ebrima" w:cs="Arial"/>
          <w:kern w:val="0"/>
          <w:lang w:eastAsia="hr-HR"/>
          <w14:ligatures w14:val="none"/>
        </w:rPr>
        <w:t xml:space="preserve"> posebnim ugovorima regulira međusobni odnosi u svezi s korištenjem sportskih objekata.</w:t>
      </w:r>
    </w:p>
    <w:p w14:paraId="5F9A9509" w14:textId="77777777" w:rsidR="00B93214" w:rsidRPr="00B93214" w:rsidRDefault="00B93214" w:rsidP="00B93214">
      <w:pPr>
        <w:spacing w:after="200" w:line="276" w:lineRule="auto"/>
        <w:rPr>
          <w:rFonts w:ascii="Ebrima" w:eastAsia="Times New Roman" w:hAnsi="Ebrima" w:cs="Times New Roman"/>
          <w:b/>
          <w:bCs/>
          <w:kern w:val="0"/>
          <w:lang w:eastAsia="hr-HR"/>
          <w14:ligatures w14:val="none"/>
        </w:rPr>
      </w:pPr>
      <w:bookmarkStart w:id="17" w:name="_Toc57884891"/>
      <w:bookmarkStart w:id="18" w:name="_Toc111018434"/>
      <w:r w:rsidRPr="00B93214">
        <w:rPr>
          <w:rFonts w:ascii="Ebrima" w:eastAsia="Arial" w:hAnsi="Ebrima" w:cs="Times New Roman"/>
          <w:b/>
          <w:kern w:val="0"/>
          <w:lang w:eastAsia="hr-HR"/>
          <w14:ligatures w14:val="none"/>
        </w:rPr>
        <w:t>Upravljanje i raspolaganje nogometnim stadionima i igralištima</w:t>
      </w:r>
      <w:bookmarkEnd w:id="17"/>
      <w:bookmarkEnd w:id="18"/>
    </w:p>
    <w:p w14:paraId="48547647" w14:textId="77777777" w:rsidR="00B93214" w:rsidRDefault="00B93214" w:rsidP="00C8246E">
      <w:pPr>
        <w:tabs>
          <w:tab w:val="left" w:pos="567"/>
        </w:tabs>
        <w:spacing w:before="240" w:after="200" w:line="276" w:lineRule="auto"/>
        <w:jc w:val="both"/>
        <w:rPr>
          <w:rFonts w:ascii="Ebrima" w:eastAsia="Arial" w:hAnsi="Ebrima" w:cs="Times New Roman"/>
          <w:kern w:val="0"/>
          <w:lang w:eastAsia="hr-HR"/>
          <w14:ligatures w14:val="none"/>
        </w:rPr>
      </w:pPr>
      <w:r w:rsidRPr="00B93214">
        <w:rPr>
          <w:rFonts w:ascii="Ebrima" w:eastAsia="Arial" w:hAnsi="Ebrima" w:cs="Times New Roman"/>
          <w:kern w:val="0"/>
          <w:lang w:eastAsia="hr-HR"/>
          <w14:ligatures w14:val="none"/>
        </w:rPr>
        <w:t>Upravljanje i raspolaganje nogometnim stadionima i igralištima podrazumijeva pronalaženje optimalnih rješenja koja će dugoročno očuvati stadione i igrališta i generirati zadovoljavanje javnih potreba u sportu, odnosno nogometu. Prema podacima lokalnih jedinica, nogometni stadioni i igrališta dani su na korištenje nogometnim klubovima, kao sportskim udrugama građana, s ciljem poticanja i promicanja nogometa te uključivanja građana, osobito djece i mladeži, u bavljenje nogometom.</w:t>
      </w:r>
    </w:p>
    <w:p w14:paraId="2C3828AD" w14:textId="0BB28963" w:rsidR="00997156" w:rsidRPr="00997156" w:rsidRDefault="006801EA" w:rsidP="00997156">
      <w:pPr>
        <w:spacing w:before="240" w:after="200" w:line="276" w:lineRule="auto"/>
        <w:jc w:val="both"/>
        <w:rPr>
          <w:rFonts w:ascii="Ebrima" w:eastAsia="Times New Roman" w:hAnsi="Ebrima" w:cs="Arial"/>
          <w:kern w:val="0"/>
          <w:lang w:eastAsia="hr-HR"/>
          <w14:ligatures w14:val="none"/>
        </w:rPr>
      </w:pPr>
      <w:bookmarkStart w:id="19" w:name="_Toc83793847"/>
      <w:bookmarkStart w:id="20" w:name="_Toc86836712"/>
      <w:r>
        <w:rPr>
          <w:rFonts w:ascii="Ebrima" w:eastAsia="Times New Roman" w:hAnsi="Ebrima" w:cs="Arial"/>
          <w:kern w:val="0"/>
          <w:lang w:eastAsia="hr-HR"/>
          <w14:ligatures w14:val="none"/>
        </w:rPr>
        <w:t xml:space="preserve">Općina </w:t>
      </w:r>
      <w:r w:rsidR="003549C2">
        <w:rPr>
          <w:rFonts w:ascii="Ebrima" w:eastAsia="Times New Roman" w:hAnsi="Ebrima" w:cs="Arial"/>
          <w:kern w:val="0"/>
          <w:lang w:eastAsia="hr-HR"/>
          <w14:ligatures w14:val="none"/>
        </w:rPr>
        <w:t>Sveta Marija</w:t>
      </w:r>
      <w:r w:rsidR="00997156" w:rsidRPr="00997156">
        <w:rPr>
          <w:rFonts w:ascii="Ebrima" w:eastAsia="Times New Roman" w:hAnsi="Ebrima" w:cs="Arial"/>
          <w:kern w:val="0"/>
          <w:lang w:eastAsia="hr-HR"/>
          <w14:ligatures w14:val="none"/>
        </w:rPr>
        <w:t xml:space="preserve"> je zaključivanjem ugovora s nogometnim klubovima kojima su nogometni stadion i igrališta povjereni na upravljanje i korištenje, utvrdi</w:t>
      </w:r>
      <w:r>
        <w:rPr>
          <w:rFonts w:ascii="Ebrima" w:eastAsia="Times New Roman" w:hAnsi="Ebrima" w:cs="Arial"/>
          <w:kern w:val="0"/>
          <w:lang w:eastAsia="hr-HR"/>
          <w14:ligatures w14:val="none"/>
        </w:rPr>
        <w:t>la</w:t>
      </w:r>
      <w:r w:rsidR="00997156" w:rsidRPr="00997156">
        <w:rPr>
          <w:rFonts w:ascii="Ebrima" w:eastAsia="Times New Roman" w:hAnsi="Ebrima" w:cs="Arial"/>
          <w:kern w:val="0"/>
          <w:lang w:eastAsia="hr-HR"/>
          <w14:ligatures w14:val="none"/>
        </w:rPr>
        <w:t xml:space="preserve"> međusobna prava i obveze u vezi s upravljanjem i korištenjem, prema kojima su klubovi dužni nogometni stadion i igrališta koristiti pažnjom dobrog gospodara, da klub odgovara za čuvanje od oštećenja stadiona i svih njegovih funkcionalnih dijelova (prostora) za vrijeme korištenja, a pojedini klubovi se obvezuju organizirati popravak kvarova hitne naravi (puknuća i kvarovi vodovodnih instalacija, puknuće, propuštanje ili začepljenje kanalizacije, kvarovi na elektroinstalacijama, kvarovi u plinskom i </w:t>
      </w:r>
      <w:proofErr w:type="spellStart"/>
      <w:r w:rsidR="00997156" w:rsidRPr="00997156">
        <w:rPr>
          <w:rFonts w:ascii="Ebrima" w:eastAsia="Times New Roman" w:hAnsi="Ebrima" w:cs="Arial"/>
          <w:kern w:val="0"/>
          <w:lang w:eastAsia="hr-HR"/>
          <w14:ligatures w14:val="none"/>
        </w:rPr>
        <w:t>toplifikacijskom</w:t>
      </w:r>
      <w:proofErr w:type="spellEnd"/>
      <w:r w:rsidR="00997156" w:rsidRPr="00997156">
        <w:rPr>
          <w:rFonts w:ascii="Ebrima" w:eastAsia="Times New Roman" w:hAnsi="Ebrima" w:cs="Arial"/>
          <w:kern w:val="0"/>
          <w:lang w:eastAsia="hr-HR"/>
          <w14:ligatures w14:val="none"/>
        </w:rPr>
        <w:t xml:space="preserve"> sustavu) i snositi troškove tekućeg održavanja objekata. </w:t>
      </w:r>
    </w:p>
    <w:bookmarkEnd w:id="19"/>
    <w:bookmarkEnd w:id="20"/>
    <w:p w14:paraId="6B10CABB" w14:textId="77777777" w:rsidR="00997156" w:rsidRDefault="00997156" w:rsidP="00997156">
      <w:pPr>
        <w:spacing w:before="240" w:after="200" w:line="276" w:lineRule="auto"/>
        <w:ind w:firstLine="567"/>
        <w:jc w:val="both"/>
        <w:rPr>
          <w:rFonts w:ascii="Ebrima" w:eastAsia="Arial" w:hAnsi="Ebrima" w:cs="Times New Roman"/>
          <w:color w:val="FF0000"/>
          <w:kern w:val="0"/>
          <w:lang w:eastAsia="hr-HR"/>
          <w14:ligatures w14:val="none"/>
        </w:rPr>
      </w:pPr>
      <w:r w:rsidRPr="00FB72ED">
        <w:rPr>
          <w:rFonts w:ascii="Ebrima" w:eastAsia="Arial" w:hAnsi="Ebrima" w:cs="Times New Roman"/>
          <w:kern w:val="0"/>
          <w:lang w:eastAsia="hr-HR"/>
          <w14:ligatures w14:val="none"/>
        </w:rPr>
        <w:t>Za ocjenu učinkovitosti upravljanja i raspolaganja nogometnim igralištima utvrđeni su kriteriji koji proizlaze iz zakona i drugih propisa te poduzetih aktivnosti u vezi s upravljanjem i raspolaganjem nogometnim igralištima</w:t>
      </w:r>
      <w:r w:rsidRPr="00997156">
        <w:rPr>
          <w:rFonts w:ascii="Ebrima" w:eastAsia="Arial" w:hAnsi="Ebrima" w:cs="Times New Roman"/>
          <w:color w:val="FF0000"/>
          <w:kern w:val="0"/>
          <w:lang w:eastAsia="hr-HR"/>
          <w14:ligatures w14:val="none"/>
        </w:rPr>
        <w:t>.</w:t>
      </w:r>
    </w:p>
    <w:p w14:paraId="7E3E4BA9" w14:textId="77777777" w:rsidR="006801EA" w:rsidRDefault="006801EA" w:rsidP="006801EA">
      <w:pPr>
        <w:spacing w:after="0" w:line="237" w:lineRule="auto"/>
        <w:ind w:left="20" w:right="120" w:firstLine="567"/>
        <w:jc w:val="center"/>
        <w:rPr>
          <w:rFonts w:ascii="Ebrima" w:eastAsia="Arial" w:hAnsi="Ebrima" w:cs="Times New Roman"/>
          <w:i/>
          <w:kern w:val="0"/>
          <w:sz w:val="22"/>
          <w:szCs w:val="22"/>
          <w14:ligatures w14:val="none"/>
        </w:rPr>
      </w:pPr>
      <w:bookmarkStart w:id="21" w:name="_Toc12868707"/>
      <w:bookmarkStart w:id="22" w:name="_Toc25275500"/>
      <w:bookmarkStart w:id="23" w:name="_Toc26270694"/>
      <w:bookmarkStart w:id="24" w:name="_Toc48766724"/>
      <w:bookmarkStart w:id="25" w:name="_Toc79561824"/>
      <w:bookmarkStart w:id="26" w:name="_Toc83793834"/>
      <w:bookmarkStart w:id="27" w:name="_Toc86836702"/>
      <w:bookmarkStart w:id="28" w:name="_Toc177556448"/>
      <w:r w:rsidRPr="006801EA">
        <w:rPr>
          <w:rFonts w:ascii="Ebrima" w:eastAsia="Calibri" w:hAnsi="Ebrima" w:cs="Times New Roman"/>
          <w:i/>
          <w:kern w:val="0"/>
          <w:sz w:val="22"/>
          <w:szCs w:val="22"/>
          <w14:ligatures w14:val="none"/>
        </w:rPr>
        <w:t xml:space="preserve">Tablica </w:t>
      </w:r>
      <w:r w:rsidRPr="006801EA">
        <w:rPr>
          <w:rFonts w:ascii="Ebrima" w:eastAsia="Calibri" w:hAnsi="Ebrima" w:cs="Times New Roman"/>
          <w:i/>
          <w:kern w:val="0"/>
          <w:sz w:val="22"/>
          <w:szCs w:val="22"/>
          <w14:ligatures w14:val="none"/>
        </w:rPr>
        <w:fldChar w:fldCharType="begin"/>
      </w:r>
      <w:r w:rsidRPr="006801EA">
        <w:rPr>
          <w:rFonts w:ascii="Ebrima" w:eastAsia="Calibri" w:hAnsi="Ebrima" w:cs="Times New Roman"/>
          <w:i/>
          <w:kern w:val="0"/>
          <w:sz w:val="22"/>
          <w:szCs w:val="22"/>
          <w14:ligatures w14:val="none"/>
        </w:rPr>
        <w:instrText xml:space="preserve"> SEQ Tablica \* ARABIC </w:instrText>
      </w:r>
      <w:r w:rsidRPr="006801EA">
        <w:rPr>
          <w:rFonts w:ascii="Ebrima" w:eastAsia="Calibri" w:hAnsi="Ebrima" w:cs="Times New Roman"/>
          <w:i/>
          <w:kern w:val="0"/>
          <w:sz w:val="22"/>
          <w:szCs w:val="22"/>
          <w14:ligatures w14:val="none"/>
        </w:rPr>
        <w:fldChar w:fldCharType="separate"/>
      </w:r>
      <w:r w:rsidR="00233270">
        <w:rPr>
          <w:rFonts w:ascii="Ebrima" w:eastAsia="Calibri" w:hAnsi="Ebrima" w:cs="Times New Roman"/>
          <w:i/>
          <w:noProof/>
          <w:kern w:val="0"/>
          <w:sz w:val="22"/>
          <w:szCs w:val="22"/>
          <w14:ligatures w14:val="none"/>
        </w:rPr>
        <w:t>3</w:t>
      </w:r>
      <w:r w:rsidRPr="006801EA">
        <w:rPr>
          <w:rFonts w:ascii="Ebrima" w:eastAsia="Calibri" w:hAnsi="Ebrima" w:cs="Times New Roman"/>
          <w:i/>
          <w:kern w:val="0"/>
          <w:sz w:val="22"/>
          <w:szCs w:val="22"/>
          <w14:ligatures w14:val="none"/>
        </w:rPr>
        <w:fldChar w:fldCharType="end"/>
      </w:r>
      <w:r w:rsidRPr="006801EA">
        <w:rPr>
          <w:rFonts w:ascii="Ebrima" w:eastAsia="Calibri" w:hAnsi="Ebrima" w:cs="Times New Roman"/>
          <w:i/>
          <w:kern w:val="0"/>
          <w:sz w:val="22"/>
          <w:szCs w:val="22"/>
          <w14:ligatures w14:val="none"/>
        </w:rPr>
        <w:t xml:space="preserve">. </w:t>
      </w:r>
      <w:r w:rsidRPr="006801EA">
        <w:rPr>
          <w:rFonts w:ascii="Ebrima" w:eastAsia="Arial" w:hAnsi="Ebrima" w:cs="Times New Roman"/>
          <w:i/>
          <w:kern w:val="0"/>
          <w:sz w:val="22"/>
          <w:szCs w:val="22"/>
          <w14:ligatures w14:val="none"/>
        </w:rPr>
        <w:t>Ciljevi u učinkovitosti upravljanja i raspolaganja nogometnim stadionima i igralištima u vlasništvu lokalnih jedinica</w:t>
      </w:r>
      <w:bookmarkEnd w:id="21"/>
      <w:bookmarkEnd w:id="22"/>
      <w:bookmarkEnd w:id="23"/>
      <w:bookmarkEnd w:id="24"/>
      <w:bookmarkEnd w:id="25"/>
      <w:bookmarkEnd w:id="26"/>
      <w:bookmarkEnd w:id="27"/>
      <w:bookmarkEnd w:id="28"/>
    </w:p>
    <w:p w14:paraId="431E905E" w14:textId="77777777" w:rsidR="00E4112A" w:rsidRPr="006801EA" w:rsidRDefault="00E4112A" w:rsidP="006801EA">
      <w:pPr>
        <w:spacing w:after="0" w:line="237" w:lineRule="auto"/>
        <w:ind w:left="20" w:right="120" w:firstLine="567"/>
        <w:jc w:val="center"/>
        <w:rPr>
          <w:rFonts w:ascii="Ebrima" w:eastAsia="Times New Roman" w:hAnsi="Ebrima" w:cs="Times New Roman"/>
          <w:i/>
          <w:kern w:val="0"/>
          <w:sz w:val="22"/>
          <w:szCs w:val="22"/>
          <w14:ligatures w14:val="none"/>
        </w:rPr>
      </w:pPr>
    </w:p>
    <w:tbl>
      <w:tblPr>
        <w:tblW w:w="5000" w:type="pct"/>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650"/>
        <w:gridCol w:w="2447"/>
        <w:gridCol w:w="4920"/>
      </w:tblGrid>
      <w:tr w:rsidR="00E4112A" w:rsidRPr="00E4112A" w14:paraId="45E07226" w14:textId="77777777" w:rsidTr="00E4112A">
        <w:trPr>
          <w:trHeight w:val="284"/>
          <w:jc w:val="center"/>
        </w:trPr>
        <w:tc>
          <w:tcPr>
            <w:tcW w:w="915" w:type="pct"/>
            <w:vAlign w:val="center"/>
          </w:tcPr>
          <w:p w14:paraId="36E9899B" w14:textId="77777777" w:rsidR="006801EA" w:rsidRPr="00E4112A" w:rsidRDefault="006801EA" w:rsidP="006801EA">
            <w:pPr>
              <w:tabs>
                <w:tab w:val="left" w:pos="366"/>
              </w:tabs>
              <w:spacing w:after="0" w:line="276" w:lineRule="auto"/>
              <w:jc w:val="center"/>
              <w:rPr>
                <w:rFonts w:ascii="Ebrima" w:eastAsia="Symbol" w:hAnsi="Ebrima" w:cs="Times New Roman"/>
                <w:b/>
                <w:kern w:val="0"/>
                <w:sz w:val="20"/>
                <w:szCs w:val="20"/>
                <w14:ligatures w14:val="none"/>
              </w:rPr>
            </w:pPr>
            <w:r w:rsidRPr="00E4112A">
              <w:rPr>
                <w:rFonts w:ascii="Ebrima" w:eastAsia="Symbol" w:hAnsi="Ebrima" w:cs="Times New Roman"/>
                <w:b/>
                <w:kern w:val="0"/>
                <w:sz w:val="20"/>
                <w:szCs w:val="20"/>
                <w14:ligatures w14:val="none"/>
              </w:rPr>
              <w:t>Ciljevi</w:t>
            </w:r>
          </w:p>
        </w:tc>
        <w:tc>
          <w:tcPr>
            <w:tcW w:w="1357" w:type="pct"/>
            <w:vAlign w:val="center"/>
          </w:tcPr>
          <w:p w14:paraId="3850D8D9" w14:textId="77777777" w:rsidR="006801EA" w:rsidRPr="00E4112A" w:rsidRDefault="006801EA" w:rsidP="006801EA">
            <w:pPr>
              <w:tabs>
                <w:tab w:val="left" w:pos="366"/>
              </w:tabs>
              <w:spacing w:after="0" w:line="276" w:lineRule="auto"/>
              <w:jc w:val="center"/>
              <w:rPr>
                <w:rFonts w:ascii="Ebrima" w:eastAsia="Symbol" w:hAnsi="Ebrima" w:cs="Times New Roman"/>
                <w:b/>
                <w:kern w:val="0"/>
                <w:sz w:val="20"/>
                <w:szCs w:val="20"/>
                <w14:ligatures w14:val="none"/>
              </w:rPr>
            </w:pPr>
            <w:r w:rsidRPr="00E4112A">
              <w:rPr>
                <w:rFonts w:ascii="Ebrima" w:eastAsia="Symbol" w:hAnsi="Ebrima" w:cs="Times New Roman"/>
                <w:b/>
                <w:kern w:val="0"/>
                <w:sz w:val="20"/>
                <w:szCs w:val="20"/>
                <w14:ligatures w14:val="none"/>
              </w:rPr>
              <w:t>Mjere</w:t>
            </w:r>
          </w:p>
        </w:tc>
        <w:tc>
          <w:tcPr>
            <w:tcW w:w="2728" w:type="pct"/>
            <w:vAlign w:val="center"/>
          </w:tcPr>
          <w:p w14:paraId="109BD8FF" w14:textId="77777777" w:rsidR="006801EA" w:rsidRPr="00E4112A" w:rsidRDefault="006801EA" w:rsidP="006801EA">
            <w:pPr>
              <w:tabs>
                <w:tab w:val="left" w:pos="366"/>
              </w:tabs>
              <w:spacing w:after="0" w:line="276" w:lineRule="auto"/>
              <w:jc w:val="center"/>
              <w:rPr>
                <w:rFonts w:ascii="Ebrima" w:eastAsia="Symbol" w:hAnsi="Ebrima" w:cs="Times New Roman"/>
                <w:b/>
                <w:kern w:val="0"/>
                <w:sz w:val="20"/>
                <w:szCs w:val="20"/>
                <w14:ligatures w14:val="none"/>
              </w:rPr>
            </w:pPr>
            <w:r w:rsidRPr="00E4112A">
              <w:rPr>
                <w:rFonts w:ascii="Ebrima" w:eastAsia="Symbol" w:hAnsi="Ebrima" w:cs="Times New Roman"/>
                <w:b/>
                <w:kern w:val="0"/>
                <w:sz w:val="20"/>
                <w:szCs w:val="20"/>
                <w14:ligatures w14:val="none"/>
              </w:rPr>
              <w:t>Kratko pojašnjenje mjera</w:t>
            </w:r>
          </w:p>
        </w:tc>
      </w:tr>
      <w:tr w:rsidR="00E4112A" w:rsidRPr="00E4112A" w14:paraId="32FA599A" w14:textId="77777777" w:rsidTr="00E4112A">
        <w:trPr>
          <w:trHeight w:val="284"/>
          <w:jc w:val="center"/>
        </w:trPr>
        <w:tc>
          <w:tcPr>
            <w:tcW w:w="915" w:type="pct"/>
            <w:vAlign w:val="center"/>
          </w:tcPr>
          <w:p w14:paraId="4E87E888" w14:textId="77777777" w:rsidR="006801EA" w:rsidRPr="00E4112A" w:rsidRDefault="006801EA" w:rsidP="006801EA">
            <w:pPr>
              <w:spacing w:after="0" w:line="276" w:lineRule="auto"/>
              <w:jc w:val="center"/>
              <w:rPr>
                <w:rFonts w:ascii="Ebrima" w:eastAsia="Times New Roman" w:hAnsi="Ebrima" w:cs="Times New Roman"/>
                <w:b/>
                <w:kern w:val="0"/>
                <w:sz w:val="20"/>
                <w:szCs w:val="20"/>
                <w14:ligatures w14:val="none"/>
              </w:rPr>
            </w:pPr>
            <w:r w:rsidRPr="00E4112A">
              <w:rPr>
                <w:rFonts w:ascii="Ebrima" w:eastAsia="Times New Roman" w:hAnsi="Ebrima" w:cs="Times New Roman"/>
                <w:b/>
                <w:kern w:val="0"/>
                <w:sz w:val="20"/>
                <w:szCs w:val="20"/>
                <w14:ligatures w14:val="none"/>
              </w:rPr>
              <w:t>Evidencije o nogometnom igralištu</w:t>
            </w:r>
          </w:p>
        </w:tc>
        <w:tc>
          <w:tcPr>
            <w:tcW w:w="1357" w:type="pct"/>
            <w:vAlign w:val="center"/>
          </w:tcPr>
          <w:p w14:paraId="4EF0833F" w14:textId="77777777" w:rsidR="006801EA" w:rsidRPr="00E4112A" w:rsidRDefault="006801EA" w:rsidP="006801EA">
            <w:pPr>
              <w:tabs>
                <w:tab w:val="left" w:pos="366"/>
              </w:tabs>
              <w:spacing w:after="0" w:line="276" w:lineRule="auto"/>
              <w:jc w:val="center"/>
              <w:rPr>
                <w:rFonts w:ascii="Ebrima" w:eastAsia="Symbol" w:hAnsi="Ebrima" w:cs="Times New Roman"/>
                <w:kern w:val="0"/>
                <w:sz w:val="20"/>
                <w:szCs w:val="20"/>
                <w14:ligatures w14:val="none"/>
              </w:rPr>
            </w:pPr>
            <w:r w:rsidRPr="00E4112A">
              <w:rPr>
                <w:rFonts w:ascii="Ebrima" w:eastAsia="Arial" w:hAnsi="Ebrima" w:cs="Times New Roman"/>
                <w:kern w:val="0"/>
                <w:sz w:val="20"/>
                <w:szCs w:val="20"/>
                <w14:ligatures w14:val="none"/>
              </w:rPr>
              <w:t>Ustrojiti Evidenciju s cjelovitim podacima o nogometnim igralištima</w:t>
            </w:r>
          </w:p>
        </w:tc>
        <w:tc>
          <w:tcPr>
            <w:tcW w:w="2728" w:type="pct"/>
            <w:vAlign w:val="center"/>
          </w:tcPr>
          <w:p w14:paraId="7BE7D98E" w14:textId="77777777" w:rsidR="006801EA" w:rsidRPr="00E4112A" w:rsidRDefault="006801EA" w:rsidP="006801EA">
            <w:pPr>
              <w:numPr>
                <w:ilvl w:val="0"/>
                <w:numId w:val="10"/>
              </w:numPr>
              <w:tabs>
                <w:tab w:val="left" w:pos="454"/>
                <w:tab w:val="left" w:pos="4722"/>
              </w:tabs>
              <w:spacing w:after="0" w:line="240" w:lineRule="auto"/>
              <w:contextualSpacing/>
              <w:jc w:val="both"/>
              <w:rPr>
                <w:rFonts w:ascii="Ebrima" w:eastAsia="Symbol" w:hAnsi="Ebrima" w:cs="Times New Roman"/>
                <w:kern w:val="0"/>
                <w:sz w:val="20"/>
                <w:szCs w:val="20"/>
                <w14:ligatures w14:val="none"/>
              </w:rPr>
            </w:pPr>
            <w:r w:rsidRPr="00E4112A">
              <w:rPr>
                <w:rFonts w:ascii="Ebrima" w:eastAsia="Symbol" w:hAnsi="Ebrima" w:cs="Times New Roman"/>
                <w:kern w:val="0"/>
                <w:sz w:val="20"/>
                <w:szCs w:val="20"/>
                <w14:ligatures w14:val="none"/>
              </w:rPr>
              <w:t xml:space="preserve">nogometna igrališta su evidentirana u poslovnim knjigama i iskazana je njihova vrijednost </w:t>
            </w:r>
          </w:p>
          <w:p w14:paraId="08921C58" w14:textId="77777777" w:rsidR="006801EA" w:rsidRPr="00E4112A" w:rsidRDefault="006801EA" w:rsidP="006801EA">
            <w:pPr>
              <w:numPr>
                <w:ilvl w:val="0"/>
                <w:numId w:val="10"/>
              </w:numPr>
              <w:tabs>
                <w:tab w:val="left" w:pos="454"/>
                <w:tab w:val="left" w:pos="4722"/>
              </w:tabs>
              <w:spacing w:after="0" w:line="240" w:lineRule="auto"/>
              <w:contextualSpacing/>
              <w:jc w:val="both"/>
              <w:rPr>
                <w:rFonts w:ascii="Ebrima" w:eastAsia="Symbol" w:hAnsi="Ebrima" w:cs="Times New Roman"/>
                <w:kern w:val="0"/>
                <w:sz w:val="20"/>
                <w:szCs w:val="20"/>
                <w14:ligatures w14:val="none"/>
              </w:rPr>
            </w:pPr>
            <w:r w:rsidRPr="00E4112A">
              <w:rPr>
                <w:rFonts w:ascii="Ebrima" w:eastAsia="Symbol" w:hAnsi="Ebrima" w:cs="Times New Roman"/>
                <w:kern w:val="0"/>
                <w:sz w:val="20"/>
                <w:szCs w:val="20"/>
                <w14:ligatures w14:val="none"/>
              </w:rPr>
              <w:lastRenderedPageBreak/>
              <w:t xml:space="preserve">obavljen je godišnji popis imovine i obveza, popisom su obuhvaćena nogometna igrališta u vlasništvu lokalne jedinice te je njihovo knjigovodstveno stanje usklađeno sa stvarnim stanjem utvrđenim popisom </w:t>
            </w:r>
          </w:p>
          <w:p w14:paraId="685603E7" w14:textId="77777777" w:rsidR="006801EA" w:rsidRPr="00E4112A" w:rsidRDefault="006801EA" w:rsidP="006801EA">
            <w:pPr>
              <w:numPr>
                <w:ilvl w:val="0"/>
                <w:numId w:val="10"/>
              </w:numPr>
              <w:tabs>
                <w:tab w:val="left" w:pos="454"/>
                <w:tab w:val="left" w:pos="4722"/>
              </w:tabs>
              <w:spacing w:after="0" w:line="240" w:lineRule="auto"/>
              <w:contextualSpacing/>
              <w:jc w:val="both"/>
              <w:rPr>
                <w:rFonts w:ascii="Ebrima" w:eastAsia="Symbol" w:hAnsi="Ebrima" w:cs="Times New Roman"/>
                <w:kern w:val="0"/>
                <w:sz w:val="20"/>
                <w:szCs w:val="20"/>
                <w14:ligatures w14:val="none"/>
              </w:rPr>
            </w:pPr>
            <w:r w:rsidRPr="00E4112A">
              <w:rPr>
                <w:rFonts w:ascii="Ebrima" w:eastAsia="Symbol" w:hAnsi="Ebrima" w:cs="Times New Roman"/>
                <w:kern w:val="0"/>
                <w:sz w:val="20"/>
                <w:szCs w:val="20"/>
                <w14:ligatures w14:val="none"/>
              </w:rPr>
              <w:t>ustrojena je Evidencija imovine koja sadrži podatke bitne za upravljanje i raspolaganje nogometnim igralištem</w:t>
            </w:r>
          </w:p>
          <w:p w14:paraId="46E0AE01" w14:textId="77777777" w:rsidR="006801EA" w:rsidRPr="00E4112A" w:rsidRDefault="006801EA" w:rsidP="006801EA">
            <w:pPr>
              <w:numPr>
                <w:ilvl w:val="0"/>
                <w:numId w:val="10"/>
              </w:numPr>
              <w:tabs>
                <w:tab w:val="left" w:pos="454"/>
                <w:tab w:val="left" w:pos="4722"/>
              </w:tabs>
              <w:spacing w:after="0" w:line="240" w:lineRule="auto"/>
              <w:contextualSpacing/>
              <w:jc w:val="both"/>
              <w:rPr>
                <w:rFonts w:ascii="Ebrima" w:eastAsia="Symbol" w:hAnsi="Ebrima" w:cs="Times New Roman"/>
                <w:kern w:val="0"/>
                <w:sz w:val="20"/>
                <w:szCs w:val="20"/>
                <w14:ligatures w14:val="none"/>
              </w:rPr>
            </w:pPr>
            <w:r w:rsidRPr="00E4112A">
              <w:rPr>
                <w:rFonts w:ascii="Ebrima" w:eastAsia="Symbol" w:hAnsi="Ebrima" w:cs="Times New Roman"/>
                <w:kern w:val="0"/>
                <w:sz w:val="20"/>
                <w:szCs w:val="20"/>
                <w14:ligatures w14:val="none"/>
              </w:rPr>
              <w:t xml:space="preserve">podaci o nogometnom igralištu u analitičkim knjigovodstvenim evidencijama i Evidenciji imovine su usklađeni </w:t>
            </w:r>
          </w:p>
          <w:p w14:paraId="34802438" w14:textId="77777777" w:rsidR="006801EA" w:rsidRPr="00E4112A" w:rsidRDefault="006801EA" w:rsidP="006801EA">
            <w:pPr>
              <w:numPr>
                <w:ilvl w:val="0"/>
                <w:numId w:val="10"/>
              </w:numPr>
              <w:tabs>
                <w:tab w:val="left" w:pos="454"/>
                <w:tab w:val="left" w:pos="4722"/>
              </w:tabs>
              <w:spacing w:after="0" w:line="240" w:lineRule="auto"/>
              <w:contextualSpacing/>
              <w:jc w:val="both"/>
              <w:rPr>
                <w:rFonts w:ascii="Ebrima" w:eastAsia="Symbol" w:hAnsi="Ebrima" w:cs="Times New Roman"/>
                <w:kern w:val="0"/>
                <w:sz w:val="20"/>
                <w:szCs w:val="20"/>
                <w14:ligatures w14:val="none"/>
              </w:rPr>
            </w:pPr>
            <w:r w:rsidRPr="00E4112A">
              <w:rPr>
                <w:rFonts w:ascii="Ebrima" w:eastAsia="Symbol" w:hAnsi="Ebrima" w:cs="Times New Roman"/>
                <w:kern w:val="0"/>
                <w:sz w:val="20"/>
                <w:szCs w:val="20"/>
                <w14:ligatures w14:val="none"/>
              </w:rPr>
              <w:t xml:space="preserve">u zemljišnim knjigama i katastru je upisano vlasništvo, odnosno posjed lokalne jedinice nad nogometnim igralištem </w:t>
            </w:r>
          </w:p>
        </w:tc>
      </w:tr>
      <w:tr w:rsidR="00E4112A" w:rsidRPr="00E4112A" w14:paraId="6D654BA5" w14:textId="77777777" w:rsidTr="00E4112A">
        <w:trPr>
          <w:trHeight w:val="284"/>
          <w:jc w:val="center"/>
        </w:trPr>
        <w:tc>
          <w:tcPr>
            <w:tcW w:w="915" w:type="pct"/>
            <w:vAlign w:val="center"/>
          </w:tcPr>
          <w:p w14:paraId="494C39F1" w14:textId="77777777" w:rsidR="006801EA" w:rsidRPr="00E4112A" w:rsidRDefault="006801EA" w:rsidP="006801EA">
            <w:pPr>
              <w:spacing w:after="0" w:line="276" w:lineRule="auto"/>
              <w:jc w:val="center"/>
              <w:rPr>
                <w:rFonts w:ascii="Ebrima" w:eastAsia="Times New Roman" w:hAnsi="Ebrima" w:cs="Times New Roman"/>
                <w:b/>
                <w:kern w:val="0"/>
                <w:sz w:val="20"/>
                <w:szCs w:val="20"/>
                <w14:ligatures w14:val="none"/>
              </w:rPr>
            </w:pPr>
            <w:r w:rsidRPr="00E4112A">
              <w:rPr>
                <w:rFonts w:ascii="Ebrima" w:eastAsia="Times New Roman" w:hAnsi="Ebrima" w:cs="Times New Roman"/>
                <w:b/>
                <w:kern w:val="0"/>
                <w:sz w:val="20"/>
                <w:szCs w:val="20"/>
                <w14:ligatures w14:val="none"/>
              </w:rPr>
              <w:lastRenderedPageBreak/>
              <w:t xml:space="preserve">Normativno uređenje upravljanja i raspolaganja nogometnim </w:t>
            </w:r>
            <w:r w:rsidRPr="00E4112A">
              <w:rPr>
                <w:rFonts w:ascii="Ebrima" w:eastAsia="Symbol" w:hAnsi="Ebrima" w:cs="Times New Roman"/>
                <w:b/>
                <w:kern w:val="0"/>
                <w:sz w:val="20"/>
                <w:szCs w:val="20"/>
                <w14:ligatures w14:val="none"/>
              </w:rPr>
              <w:t>igralištem</w:t>
            </w:r>
          </w:p>
        </w:tc>
        <w:tc>
          <w:tcPr>
            <w:tcW w:w="1357" w:type="pct"/>
            <w:vAlign w:val="center"/>
          </w:tcPr>
          <w:p w14:paraId="0C57B9F5" w14:textId="77777777" w:rsidR="006801EA" w:rsidRPr="00E4112A" w:rsidRDefault="006801EA" w:rsidP="006801EA">
            <w:pPr>
              <w:spacing w:after="0" w:line="238" w:lineRule="auto"/>
              <w:jc w:val="center"/>
              <w:rPr>
                <w:rFonts w:ascii="Ebrima" w:eastAsia="Arial" w:hAnsi="Ebrima" w:cs="Times New Roman"/>
                <w:kern w:val="0"/>
                <w:sz w:val="20"/>
                <w:szCs w:val="20"/>
                <w14:ligatures w14:val="none"/>
              </w:rPr>
            </w:pPr>
            <w:r w:rsidRPr="00E4112A">
              <w:rPr>
                <w:rFonts w:ascii="Ebrima" w:eastAsia="Arial" w:hAnsi="Ebrima" w:cs="Times New Roman"/>
                <w:kern w:val="0"/>
                <w:sz w:val="20"/>
                <w:szCs w:val="20"/>
                <w14:ligatures w14:val="none"/>
              </w:rPr>
              <w:t>Jedinica lokalne samouprave će normativno urediti upravljanje i raspolaganje nogometnim igralištima</w:t>
            </w:r>
          </w:p>
        </w:tc>
        <w:tc>
          <w:tcPr>
            <w:tcW w:w="2728" w:type="pct"/>
            <w:vAlign w:val="center"/>
          </w:tcPr>
          <w:p w14:paraId="1C859298" w14:textId="77777777" w:rsidR="006801EA" w:rsidRPr="00E4112A" w:rsidRDefault="006801EA" w:rsidP="006801EA">
            <w:pPr>
              <w:numPr>
                <w:ilvl w:val="0"/>
                <w:numId w:val="11"/>
              </w:numPr>
              <w:tabs>
                <w:tab w:val="left" w:pos="0"/>
                <w:tab w:val="left" w:pos="454"/>
                <w:tab w:val="left" w:pos="4722"/>
              </w:tabs>
              <w:spacing w:after="0" w:line="240" w:lineRule="auto"/>
              <w:contextualSpacing/>
              <w:jc w:val="both"/>
              <w:rPr>
                <w:rFonts w:ascii="Ebrima" w:eastAsia="Symbol" w:hAnsi="Ebrima" w:cs="Times New Roman"/>
                <w:kern w:val="0"/>
                <w:sz w:val="20"/>
                <w:szCs w:val="20"/>
                <w14:ligatures w14:val="none"/>
              </w:rPr>
            </w:pPr>
            <w:r w:rsidRPr="00E4112A">
              <w:rPr>
                <w:rFonts w:ascii="Ebrima" w:eastAsia="Symbol" w:hAnsi="Ebrima" w:cs="Times New Roman"/>
                <w:kern w:val="0"/>
                <w:sz w:val="20"/>
                <w:szCs w:val="20"/>
                <w14:ligatures w14:val="none"/>
              </w:rPr>
              <w:t>utvrdit će se način upravljanja i raspolaganja te izvještavanja o upravljanju i raspolaganju nogometnim igralištem</w:t>
            </w:r>
          </w:p>
          <w:p w14:paraId="4B559999" w14:textId="77777777" w:rsidR="006801EA" w:rsidRPr="00E4112A" w:rsidRDefault="006801EA" w:rsidP="006801EA">
            <w:pPr>
              <w:numPr>
                <w:ilvl w:val="0"/>
                <w:numId w:val="11"/>
              </w:numPr>
              <w:tabs>
                <w:tab w:val="left" w:pos="0"/>
                <w:tab w:val="left" w:pos="454"/>
                <w:tab w:val="left" w:pos="4722"/>
              </w:tabs>
              <w:spacing w:after="0" w:line="240" w:lineRule="auto"/>
              <w:contextualSpacing/>
              <w:jc w:val="both"/>
              <w:rPr>
                <w:rFonts w:ascii="Ebrima" w:eastAsia="Symbol" w:hAnsi="Ebrima" w:cs="Times New Roman"/>
                <w:kern w:val="0"/>
                <w:sz w:val="20"/>
                <w:szCs w:val="20"/>
                <w14:ligatures w14:val="none"/>
              </w:rPr>
            </w:pPr>
            <w:r w:rsidRPr="00E4112A">
              <w:rPr>
                <w:rFonts w:ascii="Ebrima" w:eastAsia="Symbol" w:hAnsi="Ebrima" w:cs="Times New Roman"/>
                <w:kern w:val="0"/>
                <w:sz w:val="20"/>
                <w:szCs w:val="20"/>
                <w14:ligatures w14:val="none"/>
              </w:rPr>
              <w:t>primjenjivat će se utvrđeni način upravljanja i korištenja te izvještavanja o upravljanju i raspolaganju nogometnim igralištem</w:t>
            </w:r>
          </w:p>
          <w:p w14:paraId="2DF26E41" w14:textId="77777777" w:rsidR="006801EA" w:rsidRPr="00E4112A" w:rsidRDefault="006801EA" w:rsidP="006801EA">
            <w:pPr>
              <w:numPr>
                <w:ilvl w:val="0"/>
                <w:numId w:val="11"/>
              </w:numPr>
              <w:tabs>
                <w:tab w:val="left" w:pos="0"/>
                <w:tab w:val="left" w:pos="454"/>
                <w:tab w:val="left" w:pos="4722"/>
              </w:tabs>
              <w:spacing w:after="0" w:line="240" w:lineRule="auto"/>
              <w:contextualSpacing/>
              <w:jc w:val="both"/>
              <w:rPr>
                <w:rFonts w:ascii="Ebrima" w:eastAsia="Symbol" w:hAnsi="Ebrima" w:cs="Times New Roman"/>
                <w:kern w:val="0"/>
                <w:sz w:val="20"/>
                <w:szCs w:val="20"/>
                <w14:ligatures w14:val="none"/>
              </w:rPr>
            </w:pPr>
            <w:r w:rsidRPr="00E4112A">
              <w:rPr>
                <w:rFonts w:ascii="Ebrima" w:eastAsia="Symbol" w:hAnsi="Ebrima" w:cs="Times New Roman"/>
                <w:kern w:val="0"/>
                <w:sz w:val="20"/>
                <w:szCs w:val="20"/>
                <w14:ligatures w14:val="none"/>
              </w:rPr>
              <w:t xml:space="preserve">donijet će se godišnji plan upravljanja i raspolaganja nogometnim igralištem u sklopu sa godišnjim planom upravljanja imovinom jedinice lokalne samouprave </w:t>
            </w:r>
          </w:p>
          <w:p w14:paraId="487C8E20" w14:textId="77777777" w:rsidR="006801EA" w:rsidRPr="00E4112A" w:rsidRDefault="006801EA" w:rsidP="006801EA">
            <w:pPr>
              <w:numPr>
                <w:ilvl w:val="0"/>
                <w:numId w:val="11"/>
              </w:numPr>
              <w:tabs>
                <w:tab w:val="left" w:pos="0"/>
                <w:tab w:val="left" w:pos="454"/>
                <w:tab w:val="left" w:pos="4722"/>
              </w:tabs>
              <w:spacing w:after="0" w:line="240" w:lineRule="auto"/>
              <w:contextualSpacing/>
              <w:jc w:val="both"/>
              <w:rPr>
                <w:rFonts w:ascii="Ebrima" w:eastAsia="Symbol" w:hAnsi="Ebrima" w:cs="Times New Roman"/>
                <w:kern w:val="0"/>
                <w:sz w:val="20"/>
                <w:szCs w:val="20"/>
                <w14:ligatures w14:val="none"/>
              </w:rPr>
            </w:pPr>
            <w:r w:rsidRPr="00E4112A">
              <w:rPr>
                <w:rFonts w:ascii="Ebrima" w:eastAsia="Symbol" w:hAnsi="Ebrima" w:cs="Times New Roman"/>
                <w:kern w:val="0"/>
                <w:sz w:val="20"/>
                <w:szCs w:val="20"/>
                <w14:ligatures w14:val="none"/>
              </w:rPr>
              <w:t>nogometno igralište je registrirano za domaća i međunarodna nogometna natjecanja</w:t>
            </w:r>
          </w:p>
        </w:tc>
      </w:tr>
      <w:tr w:rsidR="00E4112A" w:rsidRPr="00E4112A" w14:paraId="3BB90DE3" w14:textId="77777777" w:rsidTr="00E4112A">
        <w:trPr>
          <w:trHeight w:val="284"/>
          <w:jc w:val="center"/>
        </w:trPr>
        <w:tc>
          <w:tcPr>
            <w:tcW w:w="915" w:type="pct"/>
            <w:vAlign w:val="center"/>
          </w:tcPr>
          <w:p w14:paraId="6213F9F7" w14:textId="77777777" w:rsidR="006801EA" w:rsidRPr="00E4112A" w:rsidRDefault="006801EA" w:rsidP="006801EA">
            <w:pPr>
              <w:tabs>
                <w:tab w:val="left" w:pos="366"/>
              </w:tabs>
              <w:spacing w:after="0" w:line="276" w:lineRule="auto"/>
              <w:jc w:val="center"/>
              <w:rPr>
                <w:rFonts w:ascii="Ebrima" w:eastAsia="Symbol" w:hAnsi="Ebrima" w:cs="Times New Roman"/>
                <w:b/>
                <w:kern w:val="0"/>
                <w:sz w:val="20"/>
                <w:szCs w:val="20"/>
                <w14:ligatures w14:val="none"/>
              </w:rPr>
            </w:pPr>
            <w:r w:rsidRPr="00E4112A">
              <w:rPr>
                <w:rFonts w:ascii="Ebrima" w:eastAsia="Symbol" w:hAnsi="Ebrima" w:cs="Times New Roman"/>
                <w:b/>
                <w:kern w:val="0"/>
                <w:sz w:val="20"/>
                <w:szCs w:val="20"/>
                <w14:ligatures w14:val="none"/>
              </w:rPr>
              <w:t>Upravljanje i raspolaganje nogometnim igralištem</w:t>
            </w:r>
          </w:p>
        </w:tc>
        <w:tc>
          <w:tcPr>
            <w:tcW w:w="1357" w:type="pct"/>
            <w:vAlign w:val="center"/>
          </w:tcPr>
          <w:p w14:paraId="336970D7" w14:textId="77777777" w:rsidR="006801EA" w:rsidRPr="00E4112A" w:rsidRDefault="006801EA" w:rsidP="006801EA">
            <w:pPr>
              <w:tabs>
                <w:tab w:val="left" w:pos="366"/>
              </w:tabs>
              <w:spacing w:after="0" w:line="276" w:lineRule="auto"/>
              <w:jc w:val="center"/>
              <w:rPr>
                <w:rFonts w:ascii="Ebrima" w:eastAsia="Symbol" w:hAnsi="Ebrima" w:cs="Times New Roman"/>
                <w:kern w:val="0"/>
                <w:sz w:val="20"/>
                <w:szCs w:val="20"/>
                <w14:ligatures w14:val="none"/>
              </w:rPr>
            </w:pPr>
            <w:r w:rsidRPr="00E4112A">
              <w:rPr>
                <w:rFonts w:ascii="Ebrima" w:eastAsia="Arial" w:hAnsi="Ebrima" w:cs="Times New Roman"/>
                <w:kern w:val="0"/>
                <w:sz w:val="20"/>
                <w:szCs w:val="20"/>
                <w14:ligatures w14:val="none"/>
              </w:rPr>
              <w:t xml:space="preserve">Nogometnim </w:t>
            </w:r>
            <w:r w:rsidRPr="00E4112A">
              <w:rPr>
                <w:rFonts w:ascii="Ebrima" w:eastAsia="Symbol" w:hAnsi="Ebrima" w:cs="Times New Roman"/>
                <w:kern w:val="0"/>
                <w:sz w:val="20"/>
                <w:szCs w:val="20"/>
                <w14:ligatures w14:val="none"/>
              </w:rPr>
              <w:t>igralištem</w:t>
            </w:r>
            <w:r w:rsidRPr="00E4112A">
              <w:rPr>
                <w:rFonts w:ascii="Ebrima" w:eastAsia="Arial" w:hAnsi="Ebrima" w:cs="Times New Roman"/>
                <w:kern w:val="0"/>
                <w:sz w:val="20"/>
                <w:szCs w:val="20"/>
                <w14:ligatures w14:val="none"/>
              </w:rPr>
              <w:t xml:space="preserve"> upravlja se i raspolaže pažnjom dobrog gospodara</w:t>
            </w:r>
          </w:p>
        </w:tc>
        <w:tc>
          <w:tcPr>
            <w:tcW w:w="2728" w:type="pct"/>
            <w:vAlign w:val="center"/>
          </w:tcPr>
          <w:p w14:paraId="6F1AC876" w14:textId="77777777" w:rsidR="006801EA" w:rsidRPr="00E4112A" w:rsidRDefault="006801EA" w:rsidP="006801EA">
            <w:pPr>
              <w:numPr>
                <w:ilvl w:val="0"/>
                <w:numId w:val="12"/>
              </w:numPr>
              <w:tabs>
                <w:tab w:val="left" w:pos="366"/>
                <w:tab w:val="left" w:pos="454"/>
                <w:tab w:val="left" w:pos="4722"/>
              </w:tabs>
              <w:spacing w:after="0" w:line="240" w:lineRule="auto"/>
              <w:ind w:left="442"/>
              <w:contextualSpacing/>
              <w:jc w:val="both"/>
              <w:rPr>
                <w:rFonts w:ascii="Ebrima" w:eastAsia="Times New Roman" w:hAnsi="Ebrima" w:cs="Times New Roman"/>
                <w:kern w:val="0"/>
                <w:sz w:val="20"/>
                <w:szCs w:val="20"/>
                <w14:ligatures w14:val="none"/>
              </w:rPr>
            </w:pPr>
            <w:r w:rsidRPr="00E4112A">
              <w:rPr>
                <w:rFonts w:ascii="Ebrima" w:eastAsia="Times New Roman" w:hAnsi="Ebrima" w:cs="Times New Roman"/>
                <w:kern w:val="0"/>
                <w:sz w:val="20"/>
                <w:szCs w:val="20"/>
                <w14:ligatures w14:val="none"/>
              </w:rPr>
              <w:t xml:space="preserve">nogometno </w:t>
            </w:r>
            <w:r w:rsidRPr="00E4112A">
              <w:rPr>
                <w:rFonts w:ascii="Ebrima" w:eastAsia="Symbol" w:hAnsi="Ebrima" w:cs="Times New Roman"/>
                <w:kern w:val="0"/>
                <w:sz w:val="20"/>
                <w:szCs w:val="20"/>
                <w14:ligatures w14:val="none"/>
              </w:rPr>
              <w:t>igralište</w:t>
            </w:r>
            <w:r w:rsidRPr="00E4112A">
              <w:rPr>
                <w:rFonts w:ascii="Ebrima" w:eastAsia="Times New Roman" w:hAnsi="Ebrima" w:cs="Times New Roman"/>
                <w:kern w:val="0"/>
                <w:sz w:val="20"/>
                <w:szCs w:val="20"/>
                <w14:ligatures w14:val="none"/>
              </w:rPr>
              <w:t xml:space="preserve"> privedeno je svrsi, odnosno koristi se za predviđenu namjenu </w:t>
            </w:r>
          </w:p>
          <w:p w14:paraId="71894755" w14:textId="77777777" w:rsidR="006801EA" w:rsidRPr="00E4112A" w:rsidRDefault="006801EA" w:rsidP="006801EA">
            <w:pPr>
              <w:numPr>
                <w:ilvl w:val="0"/>
                <w:numId w:val="12"/>
              </w:numPr>
              <w:tabs>
                <w:tab w:val="left" w:pos="366"/>
                <w:tab w:val="left" w:pos="454"/>
                <w:tab w:val="left" w:pos="4722"/>
              </w:tabs>
              <w:spacing w:after="0" w:line="240" w:lineRule="auto"/>
              <w:ind w:left="442"/>
              <w:contextualSpacing/>
              <w:jc w:val="both"/>
              <w:rPr>
                <w:rFonts w:ascii="Ebrima" w:eastAsia="Times New Roman" w:hAnsi="Ebrima" w:cs="Times New Roman"/>
                <w:kern w:val="0"/>
                <w:sz w:val="20"/>
                <w:szCs w:val="20"/>
                <w14:ligatures w14:val="none"/>
              </w:rPr>
            </w:pPr>
            <w:r w:rsidRPr="00E4112A">
              <w:rPr>
                <w:rFonts w:ascii="Ebrima" w:eastAsia="Times New Roman" w:hAnsi="Ebrima" w:cs="Times New Roman"/>
                <w:kern w:val="0"/>
                <w:sz w:val="20"/>
                <w:szCs w:val="20"/>
                <w14:ligatures w14:val="none"/>
              </w:rPr>
              <w:t xml:space="preserve">lokalna jedinica ostvaruje prihode od korištenja nogometnog </w:t>
            </w:r>
            <w:r w:rsidRPr="00E4112A">
              <w:rPr>
                <w:rFonts w:ascii="Ebrima" w:eastAsia="Symbol" w:hAnsi="Ebrima" w:cs="Times New Roman"/>
                <w:kern w:val="0"/>
                <w:sz w:val="20"/>
                <w:szCs w:val="20"/>
                <w14:ligatures w14:val="none"/>
              </w:rPr>
              <w:t>igrališta</w:t>
            </w:r>
            <w:r w:rsidRPr="00E4112A">
              <w:rPr>
                <w:rFonts w:ascii="Ebrima" w:eastAsia="Times New Roman" w:hAnsi="Ebrima" w:cs="Times New Roman"/>
                <w:kern w:val="0"/>
                <w:sz w:val="20"/>
                <w:szCs w:val="20"/>
                <w14:ligatures w14:val="none"/>
              </w:rPr>
              <w:t xml:space="preserve"> (prodaja, zakup, najam) </w:t>
            </w:r>
          </w:p>
          <w:p w14:paraId="3A827A72" w14:textId="77777777" w:rsidR="006801EA" w:rsidRPr="00E4112A" w:rsidRDefault="006801EA" w:rsidP="006801EA">
            <w:pPr>
              <w:numPr>
                <w:ilvl w:val="0"/>
                <w:numId w:val="12"/>
              </w:numPr>
              <w:tabs>
                <w:tab w:val="left" w:pos="366"/>
                <w:tab w:val="left" w:pos="454"/>
                <w:tab w:val="left" w:pos="4722"/>
              </w:tabs>
              <w:spacing w:after="0" w:line="240" w:lineRule="auto"/>
              <w:ind w:left="442"/>
              <w:contextualSpacing/>
              <w:jc w:val="both"/>
              <w:rPr>
                <w:rFonts w:ascii="Ebrima" w:eastAsia="Times New Roman" w:hAnsi="Ebrima" w:cs="Times New Roman"/>
                <w:kern w:val="0"/>
                <w:sz w:val="20"/>
                <w:szCs w:val="20"/>
                <w14:ligatures w14:val="none"/>
              </w:rPr>
            </w:pPr>
            <w:r w:rsidRPr="00E4112A">
              <w:rPr>
                <w:rFonts w:ascii="Ebrima" w:eastAsia="Times New Roman" w:hAnsi="Ebrima" w:cs="Times New Roman"/>
                <w:kern w:val="0"/>
                <w:sz w:val="20"/>
                <w:szCs w:val="20"/>
                <w14:ligatures w14:val="none"/>
              </w:rPr>
              <w:t xml:space="preserve">postupci prodaje i davanja u zakup, najam ili koncesiju provedeni su u skladu s propisima </w:t>
            </w:r>
          </w:p>
          <w:p w14:paraId="3AA036EA" w14:textId="77777777" w:rsidR="006801EA" w:rsidRPr="00E4112A" w:rsidRDefault="006801EA" w:rsidP="006801EA">
            <w:pPr>
              <w:numPr>
                <w:ilvl w:val="0"/>
                <w:numId w:val="12"/>
              </w:numPr>
              <w:tabs>
                <w:tab w:val="left" w:pos="366"/>
                <w:tab w:val="left" w:pos="454"/>
                <w:tab w:val="left" w:pos="4722"/>
              </w:tabs>
              <w:spacing w:after="0" w:line="240" w:lineRule="auto"/>
              <w:ind w:left="442"/>
              <w:contextualSpacing/>
              <w:jc w:val="both"/>
              <w:rPr>
                <w:rFonts w:ascii="Ebrima" w:eastAsia="Times New Roman" w:hAnsi="Ebrima" w:cs="Times New Roman"/>
                <w:kern w:val="0"/>
                <w:sz w:val="20"/>
                <w:szCs w:val="20"/>
                <w14:ligatures w14:val="none"/>
              </w:rPr>
            </w:pPr>
            <w:r w:rsidRPr="00E4112A">
              <w:rPr>
                <w:rFonts w:ascii="Ebrima" w:eastAsia="Times New Roman" w:hAnsi="Ebrima" w:cs="Times New Roman"/>
                <w:kern w:val="0"/>
                <w:sz w:val="20"/>
                <w:szCs w:val="20"/>
                <w14:ligatures w14:val="none"/>
              </w:rPr>
              <w:t xml:space="preserve">prihodi ostvareni po osnovi upravljanja i raspolaganja nogometnim </w:t>
            </w:r>
            <w:r w:rsidRPr="00E4112A">
              <w:rPr>
                <w:rFonts w:ascii="Ebrima" w:eastAsia="Symbol" w:hAnsi="Ebrima" w:cs="Times New Roman"/>
                <w:kern w:val="0"/>
                <w:sz w:val="20"/>
                <w:szCs w:val="20"/>
                <w14:ligatures w14:val="none"/>
              </w:rPr>
              <w:t>igralištem</w:t>
            </w:r>
            <w:r w:rsidRPr="00E4112A">
              <w:rPr>
                <w:rFonts w:ascii="Ebrima" w:eastAsia="Times New Roman" w:hAnsi="Ebrima" w:cs="Times New Roman"/>
                <w:kern w:val="0"/>
                <w:sz w:val="20"/>
                <w:szCs w:val="20"/>
                <w14:ligatures w14:val="none"/>
              </w:rPr>
              <w:t xml:space="preserve"> utrošeni su namjenski za</w:t>
            </w:r>
            <w:r w:rsidRPr="00E4112A">
              <w:rPr>
                <w:rFonts w:ascii="Ebrima" w:eastAsia="Calibri" w:hAnsi="Ebrima" w:cs="Times New Roman"/>
                <w:kern w:val="0"/>
                <w:sz w:val="22"/>
                <w:szCs w:val="22"/>
                <w14:ligatures w14:val="none"/>
              </w:rPr>
              <w:t xml:space="preserve"> </w:t>
            </w:r>
            <w:r w:rsidRPr="00E4112A">
              <w:rPr>
                <w:rFonts w:ascii="Ebrima" w:eastAsia="Times New Roman" w:hAnsi="Ebrima" w:cs="Times New Roman"/>
                <w:kern w:val="0"/>
                <w:sz w:val="20"/>
                <w:szCs w:val="20"/>
                <w14:ligatures w14:val="none"/>
              </w:rPr>
              <w:t>režijske troškove struje, vode i energenta za grijanje nastale korištenjem nogometnog igrališta</w:t>
            </w:r>
          </w:p>
          <w:p w14:paraId="2F677E22" w14:textId="77777777" w:rsidR="006801EA" w:rsidRPr="00E4112A" w:rsidRDefault="006801EA" w:rsidP="006801EA">
            <w:pPr>
              <w:numPr>
                <w:ilvl w:val="0"/>
                <w:numId w:val="12"/>
              </w:numPr>
              <w:tabs>
                <w:tab w:val="left" w:pos="366"/>
                <w:tab w:val="left" w:pos="454"/>
                <w:tab w:val="left" w:pos="4722"/>
              </w:tabs>
              <w:spacing w:after="0" w:line="240" w:lineRule="auto"/>
              <w:ind w:left="442"/>
              <w:contextualSpacing/>
              <w:jc w:val="both"/>
              <w:rPr>
                <w:rFonts w:ascii="Ebrima" w:eastAsia="Times New Roman" w:hAnsi="Ebrima" w:cs="Times New Roman"/>
                <w:kern w:val="0"/>
                <w:sz w:val="20"/>
                <w:szCs w:val="20"/>
                <w14:ligatures w14:val="none"/>
              </w:rPr>
            </w:pPr>
            <w:r w:rsidRPr="00E4112A">
              <w:rPr>
                <w:rFonts w:ascii="Ebrima" w:eastAsia="Times New Roman" w:hAnsi="Ebrima" w:cs="Times New Roman"/>
                <w:kern w:val="0"/>
                <w:sz w:val="20"/>
                <w:szCs w:val="20"/>
                <w14:ligatures w14:val="none"/>
              </w:rPr>
              <w:t xml:space="preserve">vodi se ažurna evidencija o ostvarenim prihodima i rashodima po osnovi upravljanja i raspolaganja nogometnim </w:t>
            </w:r>
            <w:r w:rsidRPr="00E4112A">
              <w:rPr>
                <w:rFonts w:ascii="Ebrima" w:eastAsia="Symbol" w:hAnsi="Ebrima" w:cs="Times New Roman"/>
                <w:kern w:val="0"/>
                <w:sz w:val="20"/>
                <w:szCs w:val="20"/>
                <w14:ligatures w14:val="none"/>
              </w:rPr>
              <w:t>igralištem</w:t>
            </w:r>
          </w:p>
          <w:p w14:paraId="305EB100" w14:textId="77777777" w:rsidR="006801EA" w:rsidRPr="00E4112A" w:rsidRDefault="006801EA" w:rsidP="006801EA">
            <w:pPr>
              <w:numPr>
                <w:ilvl w:val="0"/>
                <w:numId w:val="12"/>
              </w:numPr>
              <w:tabs>
                <w:tab w:val="left" w:pos="366"/>
                <w:tab w:val="left" w:pos="454"/>
                <w:tab w:val="left" w:pos="4722"/>
              </w:tabs>
              <w:spacing w:after="0" w:line="240" w:lineRule="auto"/>
              <w:ind w:left="442"/>
              <w:contextualSpacing/>
              <w:jc w:val="both"/>
              <w:rPr>
                <w:rFonts w:ascii="Ebrima" w:eastAsia="Times New Roman" w:hAnsi="Ebrima" w:cs="Times New Roman"/>
                <w:kern w:val="0"/>
                <w:sz w:val="20"/>
                <w:szCs w:val="20"/>
                <w14:ligatures w14:val="none"/>
              </w:rPr>
            </w:pPr>
            <w:r w:rsidRPr="00E4112A">
              <w:rPr>
                <w:rFonts w:ascii="Ebrima" w:eastAsia="Times New Roman" w:hAnsi="Ebrima" w:cs="Times New Roman"/>
                <w:kern w:val="0"/>
                <w:sz w:val="20"/>
                <w:szCs w:val="20"/>
                <w14:ligatures w14:val="none"/>
              </w:rPr>
              <w:t xml:space="preserve">analiziraju se i vrednuju učinci upravljanja i raspolaganja nogometnim </w:t>
            </w:r>
            <w:r w:rsidRPr="00E4112A">
              <w:rPr>
                <w:rFonts w:ascii="Ebrima" w:eastAsia="Symbol" w:hAnsi="Ebrima" w:cs="Times New Roman"/>
                <w:kern w:val="0"/>
                <w:sz w:val="20"/>
                <w:szCs w:val="20"/>
                <w14:ligatures w14:val="none"/>
              </w:rPr>
              <w:t>igralištem</w:t>
            </w:r>
            <w:r w:rsidRPr="00E4112A">
              <w:rPr>
                <w:rFonts w:ascii="Ebrima" w:eastAsia="Times New Roman" w:hAnsi="Ebrima" w:cs="Times New Roman"/>
                <w:kern w:val="0"/>
                <w:sz w:val="20"/>
                <w:szCs w:val="20"/>
                <w14:ligatures w14:val="none"/>
              </w:rPr>
              <w:t xml:space="preserve"> te se poduzimaju mjere i aktivnosti s ciljem povećanja pozitivnih i smanjenja negativnih učinaka</w:t>
            </w:r>
          </w:p>
        </w:tc>
      </w:tr>
      <w:tr w:rsidR="00E4112A" w:rsidRPr="00E4112A" w14:paraId="7067C65A" w14:textId="77777777" w:rsidTr="00E4112A">
        <w:trPr>
          <w:trHeight w:val="1850"/>
          <w:jc w:val="center"/>
        </w:trPr>
        <w:tc>
          <w:tcPr>
            <w:tcW w:w="915" w:type="pct"/>
            <w:vAlign w:val="center"/>
          </w:tcPr>
          <w:p w14:paraId="4556A2D8" w14:textId="77777777" w:rsidR="006801EA" w:rsidRPr="00E4112A" w:rsidRDefault="006801EA" w:rsidP="006801EA">
            <w:pPr>
              <w:tabs>
                <w:tab w:val="left" w:pos="366"/>
              </w:tabs>
              <w:spacing w:after="0" w:line="276" w:lineRule="auto"/>
              <w:jc w:val="center"/>
              <w:rPr>
                <w:rFonts w:ascii="Ebrima" w:eastAsia="Times New Roman" w:hAnsi="Ebrima" w:cs="Times New Roman"/>
                <w:b/>
                <w:kern w:val="0"/>
                <w:sz w:val="20"/>
                <w:szCs w:val="20"/>
                <w14:ligatures w14:val="none"/>
              </w:rPr>
            </w:pPr>
            <w:r w:rsidRPr="00E4112A">
              <w:rPr>
                <w:rFonts w:ascii="Ebrima" w:eastAsia="Times New Roman" w:hAnsi="Ebrima" w:cs="Times New Roman"/>
                <w:b/>
                <w:kern w:val="0"/>
                <w:sz w:val="20"/>
                <w:szCs w:val="20"/>
                <w14:ligatures w14:val="none"/>
              </w:rPr>
              <w:t xml:space="preserve">Nadzor nad upravljanjem i raspolaganjem nogometnim </w:t>
            </w:r>
            <w:r w:rsidRPr="00E4112A">
              <w:rPr>
                <w:rFonts w:ascii="Ebrima" w:eastAsia="Symbol" w:hAnsi="Ebrima" w:cs="Times New Roman"/>
                <w:b/>
                <w:kern w:val="0"/>
                <w:sz w:val="20"/>
                <w:szCs w:val="20"/>
                <w14:ligatures w14:val="none"/>
              </w:rPr>
              <w:t>igralištem</w:t>
            </w:r>
          </w:p>
        </w:tc>
        <w:tc>
          <w:tcPr>
            <w:tcW w:w="1357" w:type="pct"/>
            <w:vAlign w:val="center"/>
          </w:tcPr>
          <w:p w14:paraId="27B20918" w14:textId="77777777" w:rsidR="006801EA" w:rsidRPr="00E4112A" w:rsidRDefault="006801EA" w:rsidP="006801EA">
            <w:pPr>
              <w:tabs>
                <w:tab w:val="left" w:pos="720"/>
              </w:tabs>
              <w:spacing w:after="0" w:line="276" w:lineRule="auto"/>
              <w:jc w:val="center"/>
              <w:rPr>
                <w:rFonts w:ascii="Ebrima" w:eastAsia="Times New Roman" w:hAnsi="Ebrima" w:cs="Times New Roman"/>
                <w:kern w:val="0"/>
                <w:sz w:val="20"/>
                <w:szCs w:val="20"/>
                <w14:ligatures w14:val="none"/>
              </w:rPr>
            </w:pPr>
            <w:r w:rsidRPr="00E4112A">
              <w:rPr>
                <w:rFonts w:ascii="Ebrima" w:eastAsia="Arial" w:hAnsi="Ebrima" w:cs="Times New Roman"/>
                <w:kern w:val="0"/>
                <w:sz w:val="20"/>
                <w:szCs w:val="20"/>
                <w14:ligatures w14:val="none"/>
              </w:rPr>
              <w:t xml:space="preserve">Uspostaviti učinkovit sustav unutarnjih kontrola u svrhu praćenja upravljanja i raspolaganja nogometnim </w:t>
            </w:r>
            <w:r w:rsidRPr="00E4112A">
              <w:rPr>
                <w:rFonts w:ascii="Ebrima" w:eastAsia="Symbol" w:hAnsi="Ebrima" w:cs="Times New Roman"/>
                <w:kern w:val="0"/>
                <w:sz w:val="20"/>
                <w:szCs w:val="20"/>
                <w14:ligatures w14:val="none"/>
              </w:rPr>
              <w:t>igralištem</w:t>
            </w:r>
          </w:p>
        </w:tc>
        <w:tc>
          <w:tcPr>
            <w:tcW w:w="2728" w:type="pct"/>
          </w:tcPr>
          <w:p w14:paraId="7413A246" w14:textId="77777777" w:rsidR="006801EA" w:rsidRPr="00E4112A" w:rsidRDefault="006801EA" w:rsidP="006801EA">
            <w:pPr>
              <w:numPr>
                <w:ilvl w:val="0"/>
                <w:numId w:val="13"/>
              </w:numPr>
              <w:tabs>
                <w:tab w:val="left" w:pos="366"/>
                <w:tab w:val="left" w:pos="454"/>
                <w:tab w:val="left" w:pos="4722"/>
              </w:tabs>
              <w:spacing w:after="0" w:line="240" w:lineRule="auto"/>
              <w:contextualSpacing/>
              <w:jc w:val="both"/>
              <w:rPr>
                <w:rFonts w:ascii="Ebrima" w:eastAsia="Times New Roman" w:hAnsi="Ebrima" w:cs="Times New Roman"/>
                <w:kern w:val="0"/>
                <w:sz w:val="20"/>
                <w:szCs w:val="20"/>
                <w14:ligatures w14:val="none"/>
              </w:rPr>
            </w:pPr>
            <w:r w:rsidRPr="00E4112A">
              <w:rPr>
                <w:rFonts w:ascii="Ebrima" w:eastAsia="Times New Roman" w:hAnsi="Ebrima" w:cs="Times New Roman"/>
                <w:kern w:val="0"/>
                <w:sz w:val="20"/>
                <w:szCs w:val="20"/>
                <w14:ligatures w14:val="none"/>
              </w:rPr>
              <w:t xml:space="preserve">propisat će se ovlasti i odgovornosti u vezi s upravljanjem i raspolaganjem nogometnim </w:t>
            </w:r>
            <w:r w:rsidRPr="00E4112A">
              <w:rPr>
                <w:rFonts w:ascii="Ebrima" w:eastAsia="Symbol" w:hAnsi="Ebrima" w:cs="Times New Roman"/>
                <w:kern w:val="0"/>
                <w:sz w:val="20"/>
                <w:szCs w:val="20"/>
                <w14:ligatures w14:val="none"/>
              </w:rPr>
              <w:t>igralištem</w:t>
            </w:r>
          </w:p>
          <w:p w14:paraId="30455F5A" w14:textId="77777777" w:rsidR="006801EA" w:rsidRPr="00E4112A" w:rsidRDefault="006801EA" w:rsidP="006801EA">
            <w:pPr>
              <w:numPr>
                <w:ilvl w:val="0"/>
                <w:numId w:val="13"/>
              </w:numPr>
              <w:tabs>
                <w:tab w:val="left" w:pos="366"/>
                <w:tab w:val="left" w:pos="454"/>
                <w:tab w:val="left" w:pos="4722"/>
              </w:tabs>
              <w:spacing w:after="0" w:line="240" w:lineRule="auto"/>
              <w:contextualSpacing/>
              <w:jc w:val="both"/>
              <w:rPr>
                <w:rFonts w:ascii="Ebrima" w:eastAsia="Times New Roman" w:hAnsi="Ebrima" w:cs="Times New Roman"/>
                <w:kern w:val="0"/>
                <w:sz w:val="20"/>
                <w:szCs w:val="20"/>
                <w14:ligatures w14:val="none"/>
              </w:rPr>
            </w:pPr>
            <w:r w:rsidRPr="00E4112A">
              <w:rPr>
                <w:rFonts w:ascii="Ebrima" w:eastAsia="Times New Roman" w:hAnsi="Ebrima" w:cs="Times New Roman"/>
                <w:kern w:val="0"/>
                <w:sz w:val="20"/>
                <w:szCs w:val="20"/>
                <w14:ligatures w14:val="none"/>
              </w:rPr>
              <w:t xml:space="preserve">uredit će se načini postupanja, odnosno donijet će se odluke u vezi s prodajom, davanjem u zakup ili najam i drugim oblicima upravljanja i raspolaganja nogometnim </w:t>
            </w:r>
            <w:r w:rsidRPr="00E4112A">
              <w:rPr>
                <w:rFonts w:ascii="Ebrima" w:eastAsia="Symbol" w:hAnsi="Ebrima" w:cs="Times New Roman"/>
                <w:kern w:val="0"/>
                <w:sz w:val="20"/>
                <w:szCs w:val="20"/>
                <w14:ligatures w14:val="none"/>
              </w:rPr>
              <w:t>igralištem.</w:t>
            </w:r>
          </w:p>
        </w:tc>
      </w:tr>
    </w:tbl>
    <w:p w14:paraId="15C80F1D" w14:textId="77777777" w:rsidR="00B93214" w:rsidRPr="00BA3D42" w:rsidRDefault="00B93214" w:rsidP="00C8246E">
      <w:pPr>
        <w:tabs>
          <w:tab w:val="left" w:pos="567"/>
        </w:tabs>
        <w:spacing w:before="240" w:after="200" w:line="276" w:lineRule="auto"/>
        <w:jc w:val="both"/>
        <w:rPr>
          <w:rFonts w:ascii="Ebrima" w:eastAsia="Times New Roman" w:hAnsi="Ebrima" w:cs="Arial"/>
          <w:kern w:val="0"/>
          <w:lang w:eastAsia="hr-HR"/>
          <w14:ligatures w14:val="none"/>
        </w:rPr>
      </w:pPr>
    </w:p>
    <w:p w14:paraId="36F87C04" w14:textId="77777777" w:rsidR="007305C8" w:rsidRPr="007305C8" w:rsidRDefault="007305C8" w:rsidP="007305C8"/>
    <w:p w14:paraId="75BA6CEF" w14:textId="7E6CEC27" w:rsidR="009F2BE2" w:rsidRDefault="009F2BE2" w:rsidP="009F2BE2">
      <w:pPr>
        <w:pStyle w:val="Podnaslov"/>
        <w:numPr>
          <w:ilvl w:val="1"/>
          <w:numId w:val="1"/>
        </w:numPr>
      </w:pPr>
      <w:r w:rsidRPr="009F2BE2">
        <w:t>IZVJEŠĆE O PROVEDBI GODIŠNJEG PLANA PRODAJE NEKRETNINA U VLASNIŠTVU</w:t>
      </w:r>
      <w:r>
        <w:t xml:space="preserve"> OPĆINE </w:t>
      </w:r>
      <w:r w:rsidR="003549C2">
        <w:t>SVETA MARIJA</w:t>
      </w:r>
    </w:p>
    <w:p w14:paraId="0BF1F19B" w14:textId="16E846A2" w:rsidR="00AE3B75" w:rsidRPr="00AE3B75" w:rsidRDefault="00AE3B75" w:rsidP="00AE3B75">
      <w:pPr>
        <w:jc w:val="both"/>
        <w:rPr>
          <w:rFonts w:ascii="Ebrima" w:hAnsi="Ebrima"/>
        </w:rPr>
      </w:pPr>
      <w:r w:rsidRPr="00AE3B75">
        <w:rPr>
          <w:rFonts w:ascii="Ebrima" w:hAnsi="Ebrima"/>
        </w:rPr>
        <w:t xml:space="preserve">Jedan od ciljeva u Strategiji je kako </w:t>
      </w:r>
      <w:r>
        <w:rPr>
          <w:rFonts w:ascii="Ebrima" w:hAnsi="Ebrima"/>
        </w:rPr>
        <w:t xml:space="preserve">Općina </w:t>
      </w:r>
      <w:r w:rsidR="003549C2">
        <w:rPr>
          <w:rFonts w:ascii="Ebrima" w:hAnsi="Ebrima"/>
        </w:rPr>
        <w:t>Sveta Marija</w:t>
      </w:r>
      <w:r>
        <w:rPr>
          <w:rFonts w:ascii="Ebrima" w:hAnsi="Ebrima"/>
        </w:rPr>
        <w:t xml:space="preserve"> </w:t>
      </w:r>
      <w:r w:rsidRPr="00AE3B75">
        <w:rPr>
          <w:rFonts w:ascii="Ebrima" w:hAnsi="Ebrima"/>
        </w:rPr>
        <w:t xml:space="preserve">mora na racionalan i učinkovit način upravljati svojim nekretninama na način da one nekretnine koje su potrebne </w:t>
      </w:r>
      <w:r>
        <w:rPr>
          <w:rFonts w:ascii="Ebrima" w:hAnsi="Ebrima"/>
        </w:rPr>
        <w:t xml:space="preserve">Općini </w:t>
      </w:r>
      <w:r w:rsidR="003549C2">
        <w:rPr>
          <w:rFonts w:ascii="Ebrima" w:hAnsi="Ebrima"/>
        </w:rPr>
        <w:t>Sveta Marija</w:t>
      </w:r>
      <w:r w:rsidRPr="00AE3B75">
        <w:rPr>
          <w:rFonts w:ascii="Ebrima" w:hAnsi="Ebrima"/>
        </w:rPr>
        <w:t xml:space="preserve"> budu stavljene u funkciju koja će služiti njezinu racionalnijem i učinkovitijem funkcioniranju. Sve druge nekretnine moraju biti ponuđene na tržištu bilo u formi najma, odnosno zakupa, bilo u formi njihove prodaje javnim natječajem.</w:t>
      </w:r>
    </w:p>
    <w:p w14:paraId="54D5D058" w14:textId="0EFE5F13" w:rsidR="00CC568E" w:rsidRPr="00AE3B75" w:rsidRDefault="00AE3B75" w:rsidP="00AE3B75">
      <w:pPr>
        <w:jc w:val="both"/>
        <w:rPr>
          <w:rFonts w:ascii="Ebrima" w:hAnsi="Ebrima"/>
        </w:rPr>
      </w:pPr>
      <w:r>
        <w:rPr>
          <w:rFonts w:ascii="Ebrima" w:hAnsi="Ebrima"/>
        </w:rPr>
        <w:t xml:space="preserve">Općina </w:t>
      </w:r>
      <w:r w:rsidR="003549C2">
        <w:rPr>
          <w:rFonts w:ascii="Ebrima" w:hAnsi="Ebrima"/>
        </w:rPr>
        <w:t>Sveta Marija</w:t>
      </w:r>
      <w:r w:rsidRPr="00AE3B75">
        <w:rPr>
          <w:rFonts w:ascii="Ebrima" w:hAnsi="Ebrima"/>
        </w:rPr>
        <w:t xml:space="preserve"> je tijekom izvještajnog razdoblja prodava</w:t>
      </w:r>
      <w:r w:rsidR="007764B0">
        <w:rPr>
          <w:rFonts w:ascii="Ebrima" w:hAnsi="Ebrima"/>
        </w:rPr>
        <w:t>la</w:t>
      </w:r>
      <w:r w:rsidRPr="00AE3B75">
        <w:rPr>
          <w:rFonts w:ascii="Ebrima" w:hAnsi="Ebrima"/>
        </w:rPr>
        <w:t xml:space="preserve"> je i kupova</w:t>
      </w:r>
      <w:r w:rsidR="007764B0">
        <w:rPr>
          <w:rFonts w:ascii="Ebrima" w:hAnsi="Ebrima"/>
        </w:rPr>
        <w:t>la</w:t>
      </w:r>
      <w:r w:rsidRPr="00AE3B75">
        <w:rPr>
          <w:rFonts w:ascii="Ebrima" w:hAnsi="Ebrima"/>
        </w:rPr>
        <w:t xml:space="preserve"> nekretnine, podaci o navedenim nekretninama nalaze se u sljedećim tablicama.</w:t>
      </w:r>
    </w:p>
    <w:p w14:paraId="1D0F6E43" w14:textId="37B9E1FF" w:rsidR="00AE3B75" w:rsidRDefault="00AE3B75" w:rsidP="00AE3B75">
      <w:pPr>
        <w:spacing w:after="0" w:line="240" w:lineRule="auto"/>
        <w:jc w:val="center"/>
        <w:rPr>
          <w:rFonts w:ascii="Ebrima" w:eastAsia="Times New Roman" w:hAnsi="Ebrima" w:cs="Times New Roman"/>
          <w:bCs/>
          <w:i/>
          <w:kern w:val="0"/>
          <w:sz w:val="22"/>
          <w:szCs w:val="22"/>
          <w:lang w:eastAsia="hr-HR"/>
          <w14:ligatures w14:val="none"/>
        </w:rPr>
      </w:pPr>
      <w:bookmarkStart w:id="29" w:name="_Toc53999132"/>
      <w:bookmarkStart w:id="30" w:name="_Toc177556449"/>
      <w:bookmarkStart w:id="31" w:name="_Hlk81216528"/>
      <w:r w:rsidRPr="00AE3B75">
        <w:rPr>
          <w:rFonts w:ascii="Ebrima" w:eastAsia="Times New Roman" w:hAnsi="Ebrima" w:cs="Times New Roman"/>
          <w:bCs/>
          <w:i/>
          <w:kern w:val="0"/>
          <w:sz w:val="22"/>
          <w:szCs w:val="22"/>
          <w:lang w:eastAsia="hr-HR"/>
          <w14:ligatures w14:val="none"/>
        </w:rPr>
        <w:t xml:space="preserve">Tablica </w:t>
      </w:r>
      <w:r w:rsidRPr="00AE3B75">
        <w:rPr>
          <w:rFonts w:ascii="Ebrima" w:eastAsia="Times New Roman" w:hAnsi="Ebrima" w:cs="Times New Roman"/>
          <w:bCs/>
          <w:i/>
          <w:kern w:val="0"/>
          <w:sz w:val="22"/>
          <w:szCs w:val="22"/>
          <w:lang w:eastAsia="hr-HR"/>
          <w14:ligatures w14:val="none"/>
        </w:rPr>
        <w:fldChar w:fldCharType="begin"/>
      </w:r>
      <w:r w:rsidRPr="00AE3B75">
        <w:rPr>
          <w:rFonts w:ascii="Ebrima" w:eastAsia="Times New Roman" w:hAnsi="Ebrima" w:cs="Times New Roman"/>
          <w:bCs/>
          <w:i/>
          <w:kern w:val="0"/>
          <w:sz w:val="22"/>
          <w:szCs w:val="22"/>
          <w:lang w:eastAsia="hr-HR"/>
          <w14:ligatures w14:val="none"/>
        </w:rPr>
        <w:instrText xml:space="preserve"> SEQ Tablica \* ARABIC </w:instrText>
      </w:r>
      <w:r w:rsidRPr="00AE3B75">
        <w:rPr>
          <w:rFonts w:ascii="Ebrima" w:eastAsia="Times New Roman" w:hAnsi="Ebrima" w:cs="Times New Roman"/>
          <w:bCs/>
          <w:i/>
          <w:kern w:val="0"/>
          <w:sz w:val="22"/>
          <w:szCs w:val="22"/>
          <w:lang w:eastAsia="hr-HR"/>
          <w14:ligatures w14:val="none"/>
        </w:rPr>
        <w:fldChar w:fldCharType="separate"/>
      </w:r>
      <w:r w:rsidR="00233270">
        <w:rPr>
          <w:rFonts w:ascii="Ebrima" w:eastAsia="Times New Roman" w:hAnsi="Ebrima" w:cs="Times New Roman"/>
          <w:bCs/>
          <w:i/>
          <w:noProof/>
          <w:kern w:val="0"/>
          <w:sz w:val="22"/>
          <w:szCs w:val="22"/>
          <w:lang w:eastAsia="hr-HR"/>
          <w14:ligatures w14:val="none"/>
        </w:rPr>
        <w:t>4</w:t>
      </w:r>
      <w:r w:rsidRPr="00AE3B75">
        <w:rPr>
          <w:rFonts w:ascii="Ebrima" w:eastAsia="Times New Roman" w:hAnsi="Ebrima" w:cs="Times New Roman"/>
          <w:bCs/>
          <w:i/>
          <w:kern w:val="0"/>
          <w:sz w:val="22"/>
          <w:szCs w:val="22"/>
          <w:lang w:eastAsia="hr-HR"/>
          <w14:ligatures w14:val="none"/>
        </w:rPr>
        <w:fldChar w:fldCharType="end"/>
      </w:r>
      <w:r w:rsidRPr="00AE3B75">
        <w:rPr>
          <w:rFonts w:ascii="Ebrima" w:eastAsia="Times New Roman" w:hAnsi="Ebrima" w:cs="Times New Roman"/>
          <w:bCs/>
          <w:i/>
          <w:kern w:val="0"/>
          <w:sz w:val="22"/>
          <w:szCs w:val="22"/>
          <w:lang w:eastAsia="hr-HR"/>
          <w14:ligatures w14:val="none"/>
        </w:rPr>
        <w:t xml:space="preserve">. Nekretnine koje je </w:t>
      </w:r>
      <w:r>
        <w:rPr>
          <w:rFonts w:ascii="Ebrima" w:eastAsia="Times New Roman" w:hAnsi="Ebrima" w:cs="Times New Roman"/>
          <w:bCs/>
          <w:i/>
          <w:kern w:val="0"/>
          <w:sz w:val="22"/>
          <w:szCs w:val="22"/>
          <w:lang w:eastAsia="hr-HR"/>
          <w14:ligatures w14:val="none"/>
        </w:rPr>
        <w:t xml:space="preserve">Općina </w:t>
      </w:r>
      <w:r w:rsidR="003549C2">
        <w:rPr>
          <w:rFonts w:ascii="Ebrima" w:eastAsia="Times New Roman" w:hAnsi="Ebrima" w:cs="Times New Roman"/>
          <w:bCs/>
          <w:i/>
          <w:kern w:val="0"/>
          <w:sz w:val="22"/>
          <w:szCs w:val="22"/>
          <w:lang w:eastAsia="hr-HR"/>
          <w14:ligatures w14:val="none"/>
        </w:rPr>
        <w:t>Sveta Marija</w:t>
      </w:r>
      <w:r>
        <w:rPr>
          <w:rFonts w:ascii="Ebrima" w:eastAsia="Times New Roman" w:hAnsi="Ebrima" w:cs="Times New Roman"/>
          <w:bCs/>
          <w:i/>
          <w:kern w:val="0"/>
          <w:sz w:val="22"/>
          <w:szCs w:val="22"/>
          <w:lang w:eastAsia="hr-HR"/>
          <w14:ligatures w14:val="none"/>
        </w:rPr>
        <w:t xml:space="preserve"> </w:t>
      </w:r>
      <w:r w:rsidRPr="00AE3B75">
        <w:rPr>
          <w:rFonts w:ascii="Ebrima" w:eastAsia="Times New Roman" w:hAnsi="Ebrima" w:cs="Times New Roman"/>
          <w:bCs/>
          <w:i/>
          <w:kern w:val="0"/>
          <w:sz w:val="22"/>
          <w:szCs w:val="22"/>
          <w:lang w:eastAsia="hr-HR"/>
          <w14:ligatures w14:val="none"/>
        </w:rPr>
        <w:t>kupi</w:t>
      </w:r>
      <w:r>
        <w:rPr>
          <w:rFonts w:ascii="Ebrima" w:eastAsia="Times New Roman" w:hAnsi="Ebrima" w:cs="Times New Roman"/>
          <w:bCs/>
          <w:i/>
          <w:kern w:val="0"/>
          <w:sz w:val="22"/>
          <w:szCs w:val="22"/>
          <w:lang w:eastAsia="hr-HR"/>
          <w14:ligatures w14:val="none"/>
        </w:rPr>
        <w:t>la</w:t>
      </w:r>
      <w:r w:rsidRPr="00AE3B75">
        <w:rPr>
          <w:rFonts w:ascii="Ebrima" w:eastAsia="Times New Roman" w:hAnsi="Ebrima" w:cs="Times New Roman"/>
          <w:bCs/>
          <w:i/>
          <w:kern w:val="0"/>
          <w:sz w:val="22"/>
          <w:szCs w:val="22"/>
          <w:lang w:eastAsia="hr-HR"/>
          <w14:ligatures w14:val="none"/>
        </w:rPr>
        <w:t xml:space="preserve"> tijekom </w:t>
      </w:r>
      <w:r w:rsidR="00F85851">
        <w:rPr>
          <w:rFonts w:ascii="Ebrima" w:eastAsia="Times New Roman" w:hAnsi="Ebrima" w:cs="Times New Roman"/>
          <w:bCs/>
          <w:i/>
          <w:kern w:val="0"/>
          <w:sz w:val="22"/>
          <w:szCs w:val="22"/>
          <w:lang w:eastAsia="hr-HR"/>
          <w14:ligatures w14:val="none"/>
        </w:rPr>
        <w:t>2024.</w:t>
      </w:r>
      <w:r w:rsidRPr="00AE3B75">
        <w:rPr>
          <w:rFonts w:ascii="Ebrima" w:eastAsia="Times New Roman" w:hAnsi="Ebrima" w:cs="Times New Roman"/>
          <w:bCs/>
          <w:i/>
          <w:kern w:val="0"/>
          <w:sz w:val="22"/>
          <w:szCs w:val="22"/>
          <w:lang w:eastAsia="hr-HR"/>
          <w14:ligatures w14:val="none"/>
        </w:rPr>
        <w:t xml:space="preserve"> godine</w:t>
      </w:r>
      <w:bookmarkEnd w:id="29"/>
      <w:bookmarkEnd w:id="30"/>
    </w:p>
    <w:p w14:paraId="7A0E0269" w14:textId="77777777" w:rsidR="00E4112A" w:rsidRPr="00AE3B75" w:rsidRDefault="00E4112A" w:rsidP="00AE3B75">
      <w:pPr>
        <w:spacing w:after="0" w:line="240" w:lineRule="auto"/>
        <w:jc w:val="center"/>
        <w:rPr>
          <w:rFonts w:ascii="Ebrima" w:eastAsia="Times New Roman" w:hAnsi="Ebrima" w:cs="Times New Roman"/>
          <w:bCs/>
          <w:i/>
          <w:kern w:val="0"/>
          <w:sz w:val="22"/>
          <w:szCs w:val="22"/>
          <w:lang w:eastAsia="hr-HR"/>
          <w14:ligatures w14:val="none"/>
        </w:rPr>
      </w:pPr>
    </w:p>
    <w:tbl>
      <w:tblPr>
        <w:tblStyle w:val="Reetkatablice3"/>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482"/>
        <w:gridCol w:w="1652"/>
        <w:gridCol w:w="1661"/>
        <w:gridCol w:w="4222"/>
      </w:tblGrid>
      <w:tr w:rsidR="00E4112A" w:rsidRPr="00E4112A" w14:paraId="19E72991" w14:textId="77777777" w:rsidTr="00E4112A">
        <w:trPr>
          <w:trHeight w:val="325"/>
        </w:trPr>
        <w:tc>
          <w:tcPr>
            <w:tcW w:w="5000" w:type="pct"/>
            <w:gridSpan w:val="4"/>
            <w:vAlign w:val="center"/>
          </w:tcPr>
          <w:p w14:paraId="7405B46A" w14:textId="6CB00C44" w:rsidR="00AE3B75" w:rsidRPr="00E4112A" w:rsidRDefault="00AE3B75" w:rsidP="00AE3B75">
            <w:pPr>
              <w:tabs>
                <w:tab w:val="left" w:pos="1524"/>
              </w:tabs>
              <w:jc w:val="center"/>
              <w:rPr>
                <w:rFonts w:ascii="Ebrima" w:hAnsi="Ebrima" w:cs="Times New Roman"/>
                <w:iCs/>
                <w:sz w:val="20"/>
                <w:szCs w:val="20"/>
              </w:rPr>
            </w:pPr>
            <w:r w:rsidRPr="00E4112A">
              <w:rPr>
                <w:rFonts w:ascii="Ebrima" w:hAnsi="Ebrima" w:cs="Arial"/>
                <w:b/>
                <w:bCs/>
                <w:iCs/>
                <w:sz w:val="20"/>
                <w:szCs w:val="20"/>
              </w:rPr>
              <w:t xml:space="preserve">Nekretnine koje je Općina </w:t>
            </w:r>
            <w:r w:rsidR="003549C2" w:rsidRPr="00E4112A">
              <w:rPr>
                <w:rFonts w:ascii="Ebrima" w:hAnsi="Ebrima" w:cs="Arial"/>
                <w:b/>
                <w:bCs/>
                <w:iCs/>
                <w:sz w:val="20"/>
                <w:szCs w:val="20"/>
              </w:rPr>
              <w:t>Sveta Marija</w:t>
            </w:r>
            <w:r w:rsidRPr="00E4112A">
              <w:rPr>
                <w:rFonts w:ascii="Ebrima" w:hAnsi="Ebrima" w:cs="Arial"/>
                <w:b/>
                <w:bCs/>
                <w:iCs/>
                <w:sz w:val="20"/>
                <w:szCs w:val="20"/>
              </w:rPr>
              <w:t xml:space="preserve"> kupila tijekom </w:t>
            </w:r>
            <w:r w:rsidR="00F85851" w:rsidRPr="00E4112A">
              <w:rPr>
                <w:rFonts w:ascii="Ebrima" w:hAnsi="Ebrima" w:cs="Arial"/>
                <w:b/>
                <w:bCs/>
                <w:iCs/>
                <w:sz w:val="20"/>
                <w:szCs w:val="20"/>
              </w:rPr>
              <w:t>2024.</w:t>
            </w:r>
            <w:r w:rsidRPr="00E4112A">
              <w:rPr>
                <w:rFonts w:ascii="Ebrima" w:hAnsi="Ebrima" w:cs="Arial"/>
                <w:b/>
                <w:bCs/>
                <w:iCs/>
                <w:sz w:val="20"/>
                <w:szCs w:val="20"/>
              </w:rPr>
              <w:t xml:space="preserve"> godine</w:t>
            </w:r>
          </w:p>
        </w:tc>
      </w:tr>
      <w:tr w:rsidR="00E4112A" w:rsidRPr="00E4112A" w14:paraId="7FF817A0" w14:textId="77777777" w:rsidTr="00E4112A">
        <w:tc>
          <w:tcPr>
            <w:tcW w:w="822" w:type="pct"/>
            <w:vAlign w:val="center"/>
          </w:tcPr>
          <w:p w14:paraId="5432583F" w14:textId="77777777" w:rsidR="00AE3B75" w:rsidRPr="00E4112A" w:rsidRDefault="00AE3B75" w:rsidP="00AE3B75">
            <w:pPr>
              <w:tabs>
                <w:tab w:val="left" w:pos="1524"/>
              </w:tabs>
              <w:jc w:val="center"/>
              <w:rPr>
                <w:rFonts w:ascii="Ebrima" w:hAnsi="Ebrima" w:cs="Times New Roman"/>
                <w:b/>
                <w:bCs/>
                <w:sz w:val="20"/>
                <w:szCs w:val="20"/>
              </w:rPr>
            </w:pPr>
            <w:proofErr w:type="spellStart"/>
            <w:r w:rsidRPr="00E4112A">
              <w:rPr>
                <w:rFonts w:ascii="Ebrima" w:hAnsi="Ebrima" w:cs="Times New Roman"/>
                <w:b/>
                <w:bCs/>
                <w:sz w:val="20"/>
                <w:szCs w:val="20"/>
              </w:rPr>
              <w:t>k.č</w:t>
            </w:r>
            <w:proofErr w:type="spellEnd"/>
            <w:r w:rsidRPr="00E4112A">
              <w:rPr>
                <w:rFonts w:ascii="Ebrima" w:hAnsi="Ebrima" w:cs="Times New Roman"/>
                <w:b/>
                <w:bCs/>
                <w:sz w:val="20"/>
                <w:szCs w:val="20"/>
              </w:rPr>
              <w:t xml:space="preserve">. </w:t>
            </w:r>
          </w:p>
        </w:tc>
        <w:tc>
          <w:tcPr>
            <w:tcW w:w="916" w:type="pct"/>
            <w:vAlign w:val="center"/>
          </w:tcPr>
          <w:p w14:paraId="2A70480C" w14:textId="77777777" w:rsidR="00AE3B75" w:rsidRPr="00E4112A" w:rsidRDefault="00AE3B75" w:rsidP="00AE3B75">
            <w:pPr>
              <w:tabs>
                <w:tab w:val="left" w:pos="1524"/>
              </w:tabs>
              <w:jc w:val="center"/>
              <w:rPr>
                <w:rFonts w:ascii="Ebrima" w:hAnsi="Ebrima" w:cs="Arial"/>
                <w:b/>
                <w:w w:val="95"/>
                <w:sz w:val="20"/>
                <w:szCs w:val="20"/>
              </w:rPr>
            </w:pPr>
            <w:r w:rsidRPr="00E4112A">
              <w:rPr>
                <w:rFonts w:ascii="Ebrima" w:hAnsi="Ebrima" w:cs="Times New Roman"/>
                <w:b/>
                <w:bCs/>
                <w:sz w:val="20"/>
                <w:szCs w:val="20"/>
              </w:rPr>
              <w:t>k.o.</w:t>
            </w:r>
          </w:p>
        </w:tc>
        <w:tc>
          <w:tcPr>
            <w:tcW w:w="921" w:type="pct"/>
            <w:vAlign w:val="center"/>
          </w:tcPr>
          <w:p w14:paraId="3088C210" w14:textId="3D00C05C" w:rsidR="00AE3B75" w:rsidRPr="00E4112A" w:rsidRDefault="00AE3B75" w:rsidP="00AE3B75">
            <w:pPr>
              <w:tabs>
                <w:tab w:val="left" w:pos="1524"/>
              </w:tabs>
              <w:jc w:val="center"/>
              <w:rPr>
                <w:rFonts w:ascii="Ebrima" w:hAnsi="Ebrima" w:cs="Times New Roman"/>
                <w:sz w:val="20"/>
                <w:szCs w:val="20"/>
              </w:rPr>
            </w:pPr>
            <w:r w:rsidRPr="00E4112A">
              <w:rPr>
                <w:rFonts w:ascii="Ebrima" w:hAnsi="Ebrima" w:cs="Arial"/>
                <w:b/>
                <w:w w:val="95"/>
                <w:sz w:val="20"/>
                <w:szCs w:val="20"/>
              </w:rPr>
              <w:t xml:space="preserve">Površina </w:t>
            </w:r>
          </w:p>
        </w:tc>
        <w:tc>
          <w:tcPr>
            <w:tcW w:w="2341" w:type="pct"/>
            <w:vAlign w:val="center"/>
          </w:tcPr>
          <w:p w14:paraId="0989A127" w14:textId="77777777" w:rsidR="00AE3B75" w:rsidRPr="00E4112A" w:rsidRDefault="00AE3B75" w:rsidP="00AE3B75">
            <w:pPr>
              <w:tabs>
                <w:tab w:val="left" w:pos="1524"/>
              </w:tabs>
              <w:jc w:val="center"/>
              <w:rPr>
                <w:rFonts w:ascii="Ebrima" w:hAnsi="Ebrima" w:cs="Times New Roman"/>
                <w:sz w:val="20"/>
                <w:szCs w:val="20"/>
              </w:rPr>
            </w:pPr>
            <w:r w:rsidRPr="00E4112A">
              <w:rPr>
                <w:rFonts w:ascii="Ebrima" w:hAnsi="Ebrima" w:cs="Arial"/>
                <w:b/>
                <w:w w:val="95"/>
                <w:sz w:val="20"/>
                <w:szCs w:val="20"/>
              </w:rPr>
              <w:t>Kratki opis</w:t>
            </w:r>
          </w:p>
        </w:tc>
      </w:tr>
      <w:tr w:rsidR="00E4112A" w:rsidRPr="00E4112A" w14:paraId="463E7158" w14:textId="77777777" w:rsidTr="00E4112A">
        <w:tc>
          <w:tcPr>
            <w:tcW w:w="822" w:type="pct"/>
            <w:vAlign w:val="center"/>
          </w:tcPr>
          <w:p w14:paraId="6BAF59BF" w14:textId="42EDC51C" w:rsidR="00AE3B75" w:rsidRPr="00E4112A" w:rsidRDefault="00CC568E" w:rsidP="00AE3B75">
            <w:pPr>
              <w:spacing w:line="276" w:lineRule="auto"/>
              <w:jc w:val="center"/>
              <w:rPr>
                <w:rFonts w:ascii="Ebrima" w:hAnsi="Ebrima" w:cs="Times New Roman"/>
                <w:sz w:val="20"/>
                <w:szCs w:val="20"/>
              </w:rPr>
            </w:pPr>
            <w:r w:rsidRPr="00E4112A">
              <w:rPr>
                <w:rFonts w:ascii="Ebrima" w:hAnsi="Ebrima" w:cs="Times New Roman"/>
                <w:sz w:val="20"/>
                <w:szCs w:val="20"/>
              </w:rPr>
              <w:t>214/1</w:t>
            </w:r>
          </w:p>
        </w:tc>
        <w:tc>
          <w:tcPr>
            <w:tcW w:w="916" w:type="pct"/>
            <w:vAlign w:val="center"/>
          </w:tcPr>
          <w:p w14:paraId="4112E1B5" w14:textId="0420DC47" w:rsidR="00AE3B75" w:rsidRPr="00E4112A" w:rsidRDefault="00CC568E" w:rsidP="00AE3B75">
            <w:pPr>
              <w:spacing w:line="276" w:lineRule="auto"/>
              <w:jc w:val="center"/>
              <w:rPr>
                <w:rFonts w:ascii="Ebrima" w:hAnsi="Ebrima" w:cs="Times New Roman"/>
                <w:sz w:val="20"/>
                <w:szCs w:val="20"/>
              </w:rPr>
            </w:pPr>
            <w:r w:rsidRPr="00E4112A">
              <w:rPr>
                <w:rFonts w:ascii="Ebrima" w:hAnsi="Ebrima" w:cs="Times New Roman"/>
                <w:sz w:val="20"/>
                <w:szCs w:val="20"/>
              </w:rPr>
              <w:t>Sveta Marija</w:t>
            </w:r>
          </w:p>
        </w:tc>
        <w:tc>
          <w:tcPr>
            <w:tcW w:w="921" w:type="pct"/>
            <w:vAlign w:val="center"/>
          </w:tcPr>
          <w:p w14:paraId="0C69B732" w14:textId="1D567F6E" w:rsidR="00AE3B75" w:rsidRPr="00E4112A" w:rsidRDefault="00223CD7" w:rsidP="00AE3B75">
            <w:pPr>
              <w:spacing w:line="276" w:lineRule="auto"/>
              <w:jc w:val="center"/>
              <w:rPr>
                <w:rFonts w:ascii="Ebrima" w:hAnsi="Ebrima" w:cs="Times New Roman"/>
                <w:sz w:val="20"/>
                <w:szCs w:val="20"/>
              </w:rPr>
            </w:pPr>
            <w:r w:rsidRPr="00E4112A">
              <w:rPr>
                <w:rFonts w:ascii="Ebrima" w:hAnsi="Ebrima" w:cs="Times New Roman"/>
                <w:sz w:val="20"/>
                <w:szCs w:val="20"/>
              </w:rPr>
              <w:t xml:space="preserve">161 </w:t>
            </w:r>
            <w:proofErr w:type="spellStart"/>
            <w:r w:rsidRPr="00E4112A">
              <w:rPr>
                <w:rFonts w:ascii="Ebrima" w:hAnsi="Ebrima" w:cs="Times New Roman"/>
                <w:sz w:val="20"/>
                <w:szCs w:val="20"/>
              </w:rPr>
              <w:t>čhv</w:t>
            </w:r>
            <w:proofErr w:type="spellEnd"/>
          </w:p>
        </w:tc>
        <w:tc>
          <w:tcPr>
            <w:tcW w:w="2341" w:type="pct"/>
            <w:vAlign w:val="center"/>
          </w:tcPr>
          <w:p w14:paraId="4EA5B5DB" w14:textId="68FF0C16" w:rsidR="00AE3B75" w:rsidRPr="00E4112A" w:rsidRDefault="00223CD7" w:rsidP="00AE3B75">
            <w:pPr>
              <w:spacing w:line="276" w:lineRule="auto"/>
              <w:jc w:val="center"/>
              <w:rPr>
                <w:rFonts w:ascii="Ebrima" w:hAnsi="Ebrima" w:cs="Times New Roman"/>
                <w:sz w:val="20"/>
                <w:szCs w:val="20"/>
              </w:rPr>
            </w:pPr>
            <w:r w:rsidRPr="00E4112A">
              <w:rPr>
                <w:rFonts w:ascii="Ebrima" w:hAnsi="Ebrima" w:cs="Times New Roman"/>
                <w:sz w:val="20"/>
                <w:szCs w:val="20"/>
              </w:rPr>
              <w:t>Kupoprodaja nekretnine (Kolodvorska 2, Sveta Marija)</w:t>
            </w:r>
          </w:p>
        </w:tc>
      </w:tr>
    </w:tbl>
    <w:p w14:paraId="31E18D8D" w14:textId="77777777" w:rsidR="00016DA2" w:rsidRDefault="00016DA2" w:rsidP="00AE3B75">
      <w:pPr>
        <w:spacing w:before="240" w:after="0" w:line="240" w:lineRule="auto"/>
        <w:jc w:val="center"/>
        <w:rPr>
          <w:rFonts w:ascii="Ebrima" w:eastAsia="Times New Roman" w:hAnsi="Ebrima" w:cs="Times New Roman"/>
          <w:bCs/>
          <w:i/>
          <w:kern w:val="0"/>
          <w:sz w:val="22"/>
          <w:szCs w:val="22"/>
          <w:lang w:eastAsia="hr-HR"/>
          <w14:ligatures w14:val="none"/>
        </w:rPr>
      </w:pPr>
      <w:bookmarkStart w:id="32" w:name="_Toc177556450"/>
      <w:bookmarkEnd w:id="31"/>
    </w:p>
    <w:p w14:paraId="50E5E730" w14:textId="4AC63B66" w:rsidR="00AE3B75" w:rsidRPr="00AE3B75" w:rsidRDefault="00AE3B75" w:rsidP="00AE3B75">
      <w:pPr>
        <w:spacing w:before="240" w:after="0" w:line="240" w:lineRule="auto"/>
        <w:jc w:val="center"/>
        <w:rPr>
          <w:rFonts w:ascii="Ebrima" w:eastAsia="Times New Roman" w:hAnsi="Ebrima" w:cs="Times New Roman"/>
          <w:bCs/>
          <w:i/>
          <w:kern w:val="0"/>
          <w:sz w:val="22"/>
          <w:szCs w:val="22"/>
          <w:lang w:eastAsia="hr-HR"/>
          <w14:ligatures w14:val="none"/>
        </w:rPr>
      </w:pPr>
      <w:r w:rsidRPr="00AE3B75">
        <w:rPr>
          <w:rFonts w:ascii="Ebrima" w:eastAsia="Times New Roman" w:hAnsi="Ebrima" w:cs="Times New Roman"/>
          <w:bCs/>
          <w:i/>
          <w:kern w:val="0"/>
          <w:sz w:val="22"/>
          <w:szCs w:val="22"/>
          <w:lang w:eastAsia="hr-HR"/>
          <w14:ligatures w14:val="none"/>
        </w:rPr>
        <w:t xml:space="preserve">Tablica </w:t>
      </w:r>
      <w:r w:rsidRPr="00AE3B75">
        <w:rPr>
          <w:rFonts w:ascii="Ebrima" w:eastAsia="Times New Roman" w:hAnsi="Ebrima" w:cs="Times New Roman"/>
          <w:bCs/>
          <w:i/>
          <w:kern w:val="0"/>
          <w:sz w:val="22"/>
          <w:szCs w:val="22"/>
          <w:lang w:eastAsia="hr-HR"/>
          <w14:ligatures w14:val="none"/>
        </w:rPr>
        <w:fldChar w:fldCharType="begin"/>
      </w:r>
      <w:r w:rsidRPr="00AE3B75">
        <w:rPr>
          <w:rFonts w:ascii="Ebrima" w:eastAsia="Times New Roman" w:hAnsi="Ebrima" w:cs="Times New Roman"/>
          <w:bCs/>
          <w:i/>
          <w:kern w:val="0"/>
          <w:sz w:val="22"/>
          <w:szCs w:val="22"/>
          <w:lang w:eastAsia="hr-HR"/>
          <w14:ligatures w14:val="none"/>
        </w:rPr>
        <w:instrText xml:space="preserve"> SEQ Tablica \* ARABIC </w:instrText>
      </w:r>
      <w:r w:rsidRPr="00AE3B75">
        <w:rPr>
          <w:rFonts w:ascii="Ebrima" w:eastAsia="Times New Roman" w:hAnsi="Ebrima" w:cs="Times New Roman"/>
          <w:bCs/>
          <w:i/>
          <w:kern w:val="0"/>
          <w:sz w:val="22"/>
          <w:szCs w:val="22"/>
          <w:lang w:eastAsia="hr-HR"/>
          <w14:ligatures w14:val="none"/>
        </w:rPr>
        <w:fldChar w:fldCharType="separate"/>
      </w:r>
      <w:r w:rsidR="00233270">
        <w:rPr>
          <w:rFonts w:ascii="Ebrima" w:eastAsia="Times New Roman" w:hAnsi="Ebrima" w:cs="Times New Roman"/>
          <w:bCs/>
          <w:i/>
          <w:noProof/>
          <w:kern w:val="0"/>
          <w:sz w:val="22"/>
          <w:szCs w:val="22"/>
          <w:lang w:eastAsia="hr-HR"/>
          <w14:ligatures w14:val="none"/>
        </w:rPr>
        <w:t>5</w:t>
      </w:r>
      <w:r w:rsidRPr="00AE3B75">
        <w:rPr>
          <w:rFonts w:ascii="Ebrima" w:eastAsia="Times New Roman" w:hAnsi="Ebrima" w:cs="Times New Roman"/>
          <w:bCs/>
          <w:i/>
          <w:kern w:val="0"/>
          <w:sz w:val="22"/>
          <w:szCs w:val="22"/>
          <w:lang w:eastAsia="hr-HR"/>
          <w14:ligatures w14:val="none"/>
        </w:rPr>
        <w:fldChar w:fldCharType="end"/>
      </w:r>
      <w:r w:rsidRPr="00AE3B75">
        <w:rPr>
          <w:rFonts w:ascii="Ebrima" w:eastAsia="Times New Roman" w:hAnsi="Ebrima" w:cs="Times New Roman"/>
          <w:bCs/>
          <w:i/>
          <w:kern w:val="0"/>
          <w:sz w:val="22"/>
          <w:szCs w:val="22"/>
          <w:lang w:eastAsia="hr-HR"/>
          <w14:ligatures w14:val="none"/>
        </w:rPr>
        <w:t xml:space="preserve">. Nekretnine koje je </w:t>
      </w:r>
      <w:r>
        <w:rPr>
          <w:rFonts w:ascii="Ebrima" w:eastAsia="Times New Roman" w:hAnsi="Ebrima" w:cs="Times New Roman"/>
          <w:bCs/>
          <w:i/>
          <w:kern w:val="0"/>
          <w:sz w:val="22"/>
          <w:szCs w:val="22"/>
          <w:lang w:eastAsia="hr-HR"/>
          <w14:ligatures w14:val="none"/>
        </w:rPr>
        <w:t xml:space="preserve">Općina </w:t>
      </w:r>
      <w:r w:rsidR="003549C2">
        <w:rPr>
          <w:rFonts w:ascii="Ebrima" w:eastAsia="Times New Roman" w:hAnsi="Ebrima" w:cs="Times New Roman"/>
          <w:bCs/>
          <w:i/>
          <w:kern w:val="0"/>
          <w:sz w:val="22"/>
          <w:szCs w:val="22"/>
          <w:lang w:eastAsia="hr-HR"/>
          <w14:ligatures w14:val="none"/>
        </w:rPr>
        <w:t>Sveta Marija</w:t>
      </w:r>
      <w:r w:rsidRPr="00AE3B75">
        <w:rPr>
          <w:rFonts w:ascii="Ebrima" w:eastAsia="Times New Roman" w:hAnsi="Ebrima" w:cs="Times New Roman"/>
          <w:bCs/>
          <w:i/>
          <w:kern w:val="0"/>
          <w:sz w:val="22"/>
          <w:szCs w:val="22"/>
          <w:lang w:eastAsia="hr-HR"/>
          <w14:ligatures w14:val="none"/>
        </w:rPr>
        <w:t xml:space="preserve"> proda</w:t>
      </w:r>
      <w:r>
        <w:rPr>
          <w:rFonts w:ascii="Ebrima" w:eastAsia="Times New Roman" w:hAnsi="Ebrima" w:cs="Times New Roman"/>
          <w:bCs/>
          <w:i/>
          <w:kern w:val="0"/>
          <w:sz w:val="22"/>
          <w:szCs w:val="22"/>
          <w:lang w:eastAsia="hr-HR"/>
          <w14:ligatures w14:val="none"/>
        </w:rPr>
        <w:t>la</w:t>
      </w:r>
      <w:r w:rsidRPr="00AE3B75">
        <w:rPr>
          <w:rFonts w:ascii="Ebrima" w:eastAsia="Times New Roman" w:hAnsi="Ebrima" w:cs="Times New Roman"/>
          <w:bCs/>
          <w:i/>
          <w:kern w:val="0"/>
          <w:sz w:val="22"/>
          <w:szCs w:val="22"/>
          <w:lang w:eastAsia="hr-HR"/>
          <w14:ligatures w14:val="none"/>
        </w:rPr>
        <w:t xml:space="preserve"> tijekom </w:t>
      </w:r>
      <w:r w:rsidR="00F85851">
        <w:rPr>
          <w:rFonts w:ascii="Ebrima" w:eastAsia="Times New Roman" w:hAnsi="Ebrima" w:cs="Times New Roman"/>
          <w:bCs/>
          <w:i/>
          <w:kern w:val="0"/>
          <w:sz w:val="22"/>
          <w:szCs w:val="22"/>
          <w:lang w:eastAsia="hr-HR"/>
          <w14:ligatures w14:val="none"/>
        </w:rPr>
        <w:t>2024.</w:t>
      </w:r>
      <w:r w:rsidRPr="00AE3B75">
        <w:rPr>
          <w:rFonts w:ascii="Ebrima" w:eastAsia="Times New Roman" w:hAnsi="Ebrima" w:cs="Times New Roman"/>
          <w:bCs/>
          <w:i/>
          <w:kern w:val="0"/>
          <w:sz w:val="22"/>
          <w:szCs w:val="22"/>
          <w:lang w:eastAsia="hr-HR"/>
          <w14:ligatures w14:val="none"/>
        </w:rPr>
        <w:t xml:space="preserve"> godine</w:t>
      </w:r>
      <w:bookmarkEnd w:id="32"/>
    </w:p>
    <w:tbl>
      <w:tblPr>
        <w:tblStyle w:val="Reetkatablice3"/>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482"/>
        <w:gridCol w:w="1650"/>
        <w:gridCol w:w="1652"/>
        <w:gridCol w:w="4233"/>
      </w:tblGrid>
      <w:tr w:rsidR="00E4112A" w:rsidRPr="00E4112A" w14:paraId="035F7B5C" w14:textId="77777777" w:rsidTr="00E4112A">
        <w:trPr>
          <w:trHeight w:val="325"/>
        </w:trPr>
        <w:tc>
          <w:tcPr>
            <w:tcW w:w="5000" w:type="pct"/>
            <w:gridSpan w:val="4"/>
            <w:vAlign w:val="center"/>
          </w:tcPr>
          <w:p w14:paraId="1EE2F1B5" w14:textId="1B60ECB7" w:rsidR="00AE3B75" w:rsidRPr="00E4112A" w:rsidRDefault="00AE3B75" w:rsidP="00AE3B75">
            <w:pPr>
              <w:tabs>
                <w:tab w:val="left" w:pos="1524"/>
              </w:tabs>
              <w:jc w:val="center"/>
              <w:rPr>
                <w:rFonts w:ascii="Ebrima" w:hAnsi="Ebrima" w:cs="Times New Roman"/>
                <w:iCs/>
                <w:sz w:val="20"/>
                <w:szCs w:val="20"/>
              </w:rPr>
            </w:pPr>
            <w:r w:rsidRPr="00E4112A">
              <w:rPr>
                <w:rFonts w:ascii="Ebrima" w:hAnsi="Ebrima" w:cs="Arial"/>
                <w:b/>
                <w:bCs/>
                <w:iCs/>
                <w:sz w:val="20"/>
                <w:szCs w:val="20"/>
              </w:rPr>
              <w:t xml:space="preserve">Nekretnine koje je Općina </w:t>
            </w:r>
            <w:r w:rsidR="003549C2" w:rsidRPr="00E4112A">
              <w:rPr>
                <w:rFonts w:ascii="Ebrima" w:hAnsi="Ebrima" w:cs="Arial"/>
                <w:b/>
                <w:bCs/>
                <w:iCs/>
                <w:sz w:val="20"/>
                <w:szCs w:val="20"/>
              </w:rPr>
              <w:t>Sveta Marija</w:t>
            </w:r>
            <w:r w:rsidRPr="00E4112A">
              <w:rPr>
                <w:rFonts w:ascii="Ebrima" w:hAnsi="Ebrima" w:cs="Arial"/>
                <w:b/>
                <w:bCs/>
                <w:iCs/>
                <w:sz w:val="20"/>
                <w:szCs w:val="20"/>
              </w:rPr>
              <w:t xml:space="preserve"> prodala tijekom </w:t>
            </w:r>
            <w:r w:rsidR="00F85851" w:rsidRPr="00E4112A">
              <w:rPr>
                <w:rFonts w:ascii="Ebrima" w:hAnsi="Ebrima" w:cs="Arial"/>
                <w:b/>
                <w:bCs/>
                <w:iCs/>
                <w:sz w:val="20"/>
                <w:szCs w:val="20"/>
              </w:rPr>
              <w:t>2024.</w:t>
            </w:r>
            <w:r w:rsidRPr="00E4112A">
              <w:rPr>
                <w:rFonts w:ascii="Ebrima" w:hAnsi="Ebrima" w:cs="Arial"/>
                <w:b/>
                <w:bCs/>
                <w:iCs/>
                <w:sz w:val="20"/>
                <w:szCs w:val="20"/>
              </w:rPr>
              <w:t xml:space="preserve"> godine</w:t>
            </w:r>
          </w:p>
        </w:tc>
      </w:tr>
      <w:tr w:rsidR="00E4112A" w:rsidRPr="00E4112A" w14:paraId="4CBFC7F8" w14:textId="77777777" w:rsidTr="00E4112A">
        <w:tc>
          <w:tcPr>
            <w:tcW w:w="822" w:type="pct"/>
            <w:vAlign w:val="center"/>
          </w:tcPr>
          <w:p w14:paraId="010C1A4B" w14:textId="77777777" w:rsidR="00AE3B75" w:rsidRPr="00E4112A" w:rsidRDefault="00AE3B75" w:rsidP="00AE3B75">
            <w:pPr>
              <w:tabs>
                <w:tab w:val="left" w:pos="1524"/>
              </w:tabs>
              <w:jc w:val="center"/>
              <w:rPr>
                <w:rFonts w:ascii="Ebrima" w:hAnsi="Ebrima" w:cs="Times New Roman"/>
                <w:b/>
                <w:bCs/>
                <w:sz w:val="20"/>
                <w:szCs w:val="20"/>
              </w:rPr>
            </w:pPr>
            <w:proofErr w:type="spellStart"/>
            <w:r w:rsidRPr="00E4112A">
              <w:rPr>
                <w:rFonts w:ascii="Ebrima" w:hAnsi="Ebrima" w:cs="Times New Roman"/>
                <w:b/>
                <w:bCs/>
                <w:sz w:val="20"/>
                <w:szCs w:val="20"/>
              </w:rPr>
              <w:t>k.č</w:t>
            </w:r>
            <w:proofErr w:type="spellEnd"/>
            <w:r w:rsidRPr="00E4112A">
              <w:rPr>
                <w:rFonts w:ascii="Ebrima" w:hAnsi="Ebrima" w:cs="Times New Roman"/>
                <w:b/>
                <w:bCs/>
                <w:sz w:val="20"/>
                <w:szCs w:val="20"/>
              </w:rPr>
              <w:t xml:space="preserve">. </w:t>
            </w:r>
          </w:p>
        </w:tc>
        <w:tc>
          <w:tcPr>
            <w:tcW w:w="915" w:type="pct"/>
            <w:vAlign w:val="center"/>
          </w:tcPr>
          <w:p w14:paraId="4859669E" w14:textId="77777777" w:rsidR="00AE3B75" w:rsidRPr="00E4112A" w:rsidRDefault="00AE3B75" w:rsidP="00AE3B75">
            <w:pPr>
              <w:tabs>
                <w:tab w:val="left" w:pos="1524"/>
              </w:tabs>
              <w:jc w:val="center"/>
              <w:rPr>
                <w:rFonts w:ascii="Ebrima" w:hAnsi="Ebrima" w:cs="Arial"/>
                <w:b/>
                <w:w w:val="95"/>
                <w:sz w:val="20"/>
                <w:szCs w:val="20"/>
              </w:rPr>
            </w:pPr>
            <w:r w:rsidRPr="00E4112A">
              <w:rPr>
                <w:rFonts w:ascii="Ebrima" w:hAnsi="Ebrima" w:cs="Times New Roman"/>
                <w:b/>
                <w:bCs/>
                <w:sz w:val="20"/>
                <w:szCs w:val="20"/>
              </w:rPr>
              <w:t>k.o.</w:t>
            </w:r>
          </w:p>
        </w:tc>
        <w:tc>
          <w:tcPr>
            <w:tcW w:w="916" w:type="pct"/>
            <w:vAlign w:val="center"/>
          </w:tcPr>
          <w:p w14:paraId="28C29E28" w14:textId="77777777" w:rsidR="00AE3B75" w:rsidRPr="00E4112A" w:rsidRDefault="00AE3B75" w:rsidP="00AE3B75">
            <w:pPr>
              <w:tabs>
                <w:tab w:val="left" w:pos="1524"/>
              </w:tabs>
              <w:jc w:val="center"/>
              <w:rPr>
                <w:rFonts w:ascii="Ebrima" w:hAnsi="Ebrima" w:cs="Times New Roman"/>
                <w:sz w:val="20"/>
                <w:szCs w:val="20"/>
              </w:rPr>
            </w:pPr>
            <w:r w:rsidRPr="00E4112A">
              <w:rPr>
                <w:rFonts w:ascii="Ebrima" w:hAnsi="Ebrima" w:cs="Arial"/>
                <w:b/>
                <w:w w:val="95"/>
                <w:sz w:val="20"/>
                <w:szCs w:val="20"/>
              </w:rPr>
              <w:t>Površina u m</w:t>
            </w:r>
            <w:r w:rsidRPr="00E4112A">
              <w:rPr>
                <w:rFonts w:ascii="Ebrima" w:hAnsi="Ebrima" w:cs="Arial"/>
                <w:b/>
                <w:w w:val="95"/>
                <w:sz w:val="20"/>
                <w:szCs w:val="20"/>
                <w:vertAlign w:val="superscript"/>
              </w:rPr>
              <w:t>2</w:t>
            </w:r>
          </w:p>
        </w:tc>
        <w:tc>
          <w:tcPr>
            <w:tcW w:w="2347" w:type="pct"/>
            <w:vAlign w:val="center"/>
          </w:tcPr>
          <w:p w14:paraId="4D3A32E8" w14:textId="77777777" w:rsidR="00AE3B75" w:rsidRPr="00E4112A" w:rsidRDefault="00AE3B75" w:rsidP="00AE3B75">
            <w:pPr>
              <w:tabs>
                <w:tab w:val="left" w:pos="1524"/>
              </w:tabs>
              <w:jc w:val="center"/>
              <w:rPr>
                <w:rFonts w:ascii="Ebrima" w:hAnsi="Ebrima" w:cs="Times New Roman"/>
                <w:sz w:val="20"/>
                <w:szCs w:val="20"/>
              </w:rPr>
            </w:pPr>
            <w:r w:rsidRPr="00E4112A">
              <w:rPr>
                <w:rFonts w:ascii="Ebrima" w:hAnsi="Ebrima" w:cs="Arial"/>
                <w:b/>
                <w:w w:val="95"/>
                <w:sz w:val="20"/>
                <w:szCs w:val="20"/>
              </w:rPr>
              <w:t>Kratki opis</w:t>
            </w:r>
          </w:p>
        </w:tc>
      </w:tr>
      <w:tr w:rsidR="00E4112A" w:rsidRPr="00E4112A" w14:paraId="036AE1C9" w14:textId="77777777" w:rsidTr="00E4112A">
        <w:trPr>
          <w:trHeight w:val="243"/>
        </w:trPr>
        <w:tc>
          <w:tcPr>
            <w:tcW w:w="822" w:type="pct"/>
            <w:vAlign w:val="center"/>
          </w:tcPr>
          <w:p w14:paraId="74675F30" w14:textId="64910374" w:rsidR="00AE3B75" w:rsidRPr="00E4112A" w:rsidRDefault="00EC7581" w:rsidP="00AE3B75">
            <w:pPr>
              <w:spacing w:line="276" w:lineRule="auto"/>
              <w:jc w:val="center"/>
              <w:rPr>
                <w:rFonts w:ascii="Ebrima" w:hAnsi="Ebrima" w:cs="Times New Roman"/>
                <w:sz w:val="20"/>
                <w:szCs w:val="20"/>
              </w:rPr>
            </w:pPr>
            <w:r w:rsidRPr="00E4112A">
              <w:rPr>
                <w:rFonts w:ascii="Ebrima" w:hAnsi="Ebrima" w:cs="Times New Roman"/>
                <w:sz w:val="20"/>
                <w:szCs w:val="20"/>
              </w:rPr>
              <w:t>2325</w:t>
            </w:r>
            <w:r w:rsidR="00A5128C" w:rsidRPr="00E4112A">
              <w:rPr>
                <w:rFonts w:ascii="Ebrima" w:hAnsi="Ebrima" w:cs="Times New Roman"/>
                <w:sz w:val="20"/>
                <w:szCs w:val="20"/>
              </w:rPr>
              <w:t>/A/48</w:t>
            </w:r>
          </w:p>
        </w:tc>
        <w:tc>
          <w:tcPr>
            <w:tcW w:w="915" w:type="pct"/>
          </w:tcPr>
          <w:p w14:paraId="3CBBBC6F" w14:textId="16DEC43F" w:rsidR="00AE3B75" w:rsidRPr="00E4112A" w:rsidRDefault="006F211A" w:rsidP="00AE3B75">
            <w:pPr>
              <w:spacing w:line="276" w:lineRule="auto"/>
              <w:jc w:val="center"/>
              <w:rPr>
                <w:rFonts w:ascii="Ebrima" w:hAnsi="Ebrima" w:cs="Times New Roman"/>
                <w:sz w:val="20"/>
                <w:szCs w:val="20"/>
              </w:rPr>
            </w:pPr>
            <w:r w:rsidRPr="00E4112A">
              <w:rPr>
                <w:rFonts w:ascii="Ebrima" w:hAnsi="Ebrima" w:cs="Times New Roman"/>
                <w:sz w:val="20"/>
                <w:szCs w:val="20"/>
              </w:rPr>
              <w:t xml:space="preserve">Donji </w:t>
            </w:r>
            <w:proofErr w:type="spellStart"/>
            <w:r w:rsidRPr="00E4112A">
              <w:rPr>
                <w:rFonts w:ascii="Ebrima" w:hAnsi="Ebrima" w:cs="Times New Roman"/>
                <w:sz w:val="20"/>
                <w:szCs w:val="20"/>
              </w:rPr>
              <w:t>Mihaljevec</w:t>
            </w:r>
            <w:proofErr w:type="spellEnd"/>
          </w:p>
        </w:tc>
        <w:tc>
          <w:tcPr>
            <w:tcW w:w="916" w:type="pct"/>
            <w:vAlign w:val="center"/>
          </w:tcPr>
          <w:p w14:paraId="0938BBE1" w14:textId="55F4ACCC" w:rsidR="00AE3B75" w:rsidRPr="00E4112A" w:rsidRDefault="00A5128C" w:rsidP="00AE3B75">
            <w:pPr>
              <w:spacing w:line="276" w:lineRule="auto"/>
              <w:jc w:val="center"/>
              <w:rPr>
                <w:rFonts w:ascii="Ebrima" w:hAnsi="Ebrima" w:cs="Times New Roman"/>
                <w:sz w:val="20"/>
                <w:szCs w:val="20"/>
              </w:rPr>
            </w:pPr>
            <w:r w:rsidRPr="00E4112A">
              <w:rPr>
                <w:rFonts w:ascii="Ebrima" w:hAnsi="Ebrima" w:cs="Times New Roman"/>
                <w:sz w:val="20"/>
                <w:szCs w:val="20"/>
              </w:rPr>
              <w:t>278</w:t>
            </w:r>
          </w:p>
        </w:tc>
        <w:tc>
          <w:tcPr>
            <w:tcW w:w="2347" w:type="pct"/>
            <w:vAlign w:val="center"/>
          </w:tcPr>
          <w:p w14:paraId="608C5A23" w14:textId="3EFE4586" w:rsidR="00AE3B75" w:rsidRPr="00E4112A" w:rsidRDefault="00C30F87" w:rsidP="00AE3B75">
            <w:pPr>
              <w:spacing w:line="276" w:lineRule="auto"/>
              <w:jc w:val="center"/>
              <w:rPr>
                <w:rFonts w:ascii="Ebrima" w:hAnsi="Ebrima" w:cs="Times New Roman"/>
                <w:sz w:val="20"/>
                <w:szCs w:val="20"/>
              </w:rPr>
            </w:pPr>
            <w:r w:rsidRPr="00E4112A">
              <w:rPr>
                <w:rFonts w:ascii="Ebrima" w:hAnsi="Ebrima" w:cs="Times New Roman"/>
                <w:sz w:val="20"/>
                <w:szCs w:val="20"/>
              </w:rPr>
              <w:t>Kupoprodajni ugovor</w:t>
            </w:r>
            <w:r w:rsidR="0072737D" w:rsidRPr="00E4112A">
              <w:rPr>
                <w:rFonts w:ascii="Ebrima" w:hAnsi="Ebrima" w:cs="Times New Roman"/>
                <w:sz w:val="20"/>
                <w:szCs w:val="20"/>
              </w:rPr>
              <w:t xml:space="preserve">- </w:t>
            </w:r>
            <w:r w:rsidR="00481BB7" w:rsidRPr="00E4112A">
              <w:rPr>
                <w:rFonts w:ascii="Ebrima" w:hAnsi="Ebrima" w:cs="Times New Roman"/>
                <w:sz w:val="20"/>
                <w:szCs w:val="20"/>
              </w:rPr>
              <w:t xml:space="preserve">Čakovečka 90, Donji </w:t>
            </w:r>
            <w:proofErr w:type="spellStart"/>
            <w:r w:rsidR="00481BB7" w:rsidRPr="00E4112A">
              <w:rPr>
                <w:rFonts w:ascii="Ebrima" w:hAnsi="Ebrima" w:cs="Times New Roman"/>
                <w:sz w:val="20"/>
                <w:szCs w:val="20"/>
              </w:rPr>
              <w:t>Mihaljevec</w:t>
            </w:r>
            <w:proofErr w:type="spellEnd"/>
            <w:r w:rsidR="0072737D" w:rsidRPr="00E4112A">
              <w:rPr>
                <w:rFonts w:ascii="Ebrima" w:hAnsi="Ebrima" w:cs="Times New Roman"/>
                <w:sz w:val="20"/>
                <w:szCs w:val="20"/>
              </w:rPr>
              <w:t xml:space="preserve"> </w:t>
            </w:r>
          </w:p>
        </w:tc>
      </w:tr>
    </w:tbl>
    <w:p w14:paraId="34BDBFDE" w14:textId="77777777" w:rsidR="00681F6B" w:rsidRDefault="00681F6B" w:rsidP="00681F6B">
      <w:pPr>
        <w:spacing w:after="0" w:line="276" w:lineRule="auto"/>
        <w:rPr>
          <w:rFonts w:ascii="Cambria" w:eastAsia="Calibri" w:hAnsi="Cambria" w:cs="Times New Roman"/>
          <w:kern w:val="0"/>
          <w:sz w:val="22"/>
          <w:szCs w:val="22"/>
          <w14:ligatures w14:val="none"/>
        </w:rPr>
      </w:pPr>
    </w:p>
    <w:p w14:paraId="6E766D1B" w14:textId="77777777" w:rsidR="006801EA" w:rsidRDefault="006801EA" w:rsidP="00ED1546">
      <w:pPr>
        <w:spacing w:after="0" w:line="276" w:lineRule="auto"/>
        <w:rPr>
          <w:rFonts w:ascii="Cambria" w:eastAsia="Calibri" w:hAnsi="Cambria" w:cs="Times New Roman"/>
          <w:kern w:val="0"/>
          <w:sz w:val="22"/>
          <w:szCs w:val="22"/>
          <w14:ligatures w14:val="none"/>
        </w:rPr>
      </w:pPr>
    </w:p>
    <w:p w14:paraId="3F3B0869" w14:textId="77777777" w:rsidR="00B93214" w:rsidRPr="00B93214" w:rsidRDefault="00B93214" w:rsidP="00B93214"/>
    <w:p w14:paraId="56BE6FE5" w14:textId="77777777" w:rsidR="009F2BE2" w:rsidRDefault="0006763A" w:rsidP="0006763A">
      <w:pPr>
        <w:pStyle w:val="Podnaslov"/>
        <w:numPr>
          <w:ilvl w:val="1"/>
          <w:numId w:val="1"/>
        </w:numPr>
      </w:pPr>
      <w:r w:rsidRPr="0006763A">
        <w:t>IZVJEŠĆE O PROVEDBI GODIŠNJEG PLANA RJEŠAVANJA IMOVINSKO-PRAVNIH I DRUGIH ODNOSA VEZANIH UZ PROJEKTE OBNOVLJIVIH IZVORA ENERGIJE TE OSTALIH INFRASTRUKTURNIH PROJEKATA, KAO I EKSPLOATACIJU MINERALNIH SIROVINA SUKLADNO PROPISIMA KOJI UREĐUJU TA PODRUČJA</w:t>
      </w:r>
    </w:p>
    <w:p w14:paraId="62D79688" w14:textId="77777777" w:rsidR="004E105E" w:rsidRPr="004E105E" w:rsidRDefault="004E105E" w:rsidP="004E105E"/>
    <w:p w14:paraId="03B6C04B" w14:textId="77777777" w:rsidR="00DA716B" w:rsidRPr="00DA716B" w:rsidRDefault="00DA716B" w:rsidP="005A3429">
      <w:pPr>
        <w:spacing w:after="200" w:line="276" w:lineRule="auto"/>
        <w:jc w:val="both"/>
        <w:rPr>
          <w:rFonts w:ascii="Ebrima" w:eastAsia="Times New Roman" w:hAnsi="Ebrima" w:cs="Times New Roman"/>
          <w:kern w:val="0"/>
          <w14:ligatures w14:val="none"/>
        </w:rPr>
      </w:pPr>
      <w:r w:rsidRPr="00DA716B">
        <w:rPr>
          <w:rFonts w:ascii="Ebrima" w:eastAsia="Times New Roman" w:hAnsi="Ebrima" w:cs="Times New Roman"/>
          <w:kern w:val="0"/>
          <w14:ligatures w14:val="none"/>
        </w:rPr>
        <w:t>Strategijom definiran je cilj rješavanja imovinskopravnih odnosa vezanih uz projekte obnovljivih izvora energije, infrastrukturnih projekata, kao i eksploataciju mineralnih sirovina, sukladno propisima koji uređuju ta područja:</w:t>
      </w:r>
    </w:p>
    <w:p w14:paraId="14FBAB68" w14:textId="77777777" w:rsidR="00DA716B" w:rsidRPr="0033003A" w:rsidRDefault="00DA716B" w:rsidP="009851DA">
      <w:pPr>
        <w:pStyle w:val="Odlomakpopisa"/>
        <w:numPr>
          <w:ilvl w:val="0"/>
          <w:numId w:val="25"/>
        </w:numPr>
        <w:tabs>
          <w:tab w:val="left" w:pos="851"/>
        </w:tabs>
        <w:spacing w:after="200" w:line="276" w:lineRule="auto"/>
        <w:jc w:val="both"/>
        <w:rPr>
          <w:rFonts w:ascii="Ebrima" w:eastAsia="Times New Roman" w:hAnsi="Ebrima" w:cs="Times New Roman"/>
          <w:kern w:val="0"/>
          <w14:ligatures w14:val="none"/>
        </w:rPr>
      </w:pPr>
      <w:r w:rsidRPr="0033003A">
        <w:rPr>
          <w:rFonts w:ascii="Ebrima" w:eastAsia="Times New Roman" w:hAnsi="Ebrima" w:cs="Times New Roman"/>
          <w:kern w:val="0"/>
          <w14:ligatures w14:val="none"/>
        </w:rPr>
        <w:t>povećanje energetske učinkovitosti korištenjem prirodnih energetskih resursa.</w:t>
      </w:r>
    </w:p>
    <w:p w14:paraId="15EB6410" w14:textId="77777777" w:rsidR="00DA716B" w:rsidRPr="0033003A" w:rsidRDefault="00DA716B" w:rsidP="009851DA">
      <w:pPr>
        <w:spacing w:before="240" w:after="0" w:line="276" w:lineRule="auto"/>
        <w:ind w:firstLine="567"/>
        <w:jc w:val="both"/>
        <w:rPr>
          <w:rFonts w:ascii="Ebrima" w:eastAsia="Times New Roman" w:hAnsi="Ebrima" w:cs="Times New Roman"/>
          <w:kern w:val="0"/>
          <w14:ligatures w14:val="none"/>
        </w:rPr>
      </w:pPr>
      <w:r w:rsidRPr="0033003A">
        <w:rPr>
          <w:rFonts w:ascii="Ebrima" w:eastAsia="Times New Roman" w:hAnsi="Ebrima" w:cs="Times New Roman"/>
          <w:kern w:val="0"/>
          <w14:ligatures w14:val="none"/>
        </w:rPr>
        <w:lastRenderedPageBreak/>
        <w:t>Zakonski propisi, akti i dokumenti kojima je uređeno ovo područje:</w:t>
      </w:r>
    </w:p>
    <w:p w14:paraId="026A84E5" w14:textId="724E2E3D" w:rsidR="00DA716B" w:rsidRPr="0033003A" w:rsidRDefault="00483186" w:rsidP="009851DA">
      <w:pPr>
        <w:pStyle w:val="Odlomakpopisa"/>
        <w:numPr>
          <w:ilvl w:val="0"/>
          <w:numId w:val="25"/>
        </w:numPr>
        <w:spacing w:after="0" w:line="276" w:lineRule="auto"/>
        <w:jc w:val="both"/>
        <w:rPr>
          <w:rFonts w:ascii="Ebrima" w:eastAsia="Calibri" w:hAnsi="Ebrima" w:cs="Times New Roman"/>
          <w:kern w:val="0"/>
          <w14:ligatures w14:val="none"/>
        </w:rPr>
      </w:pPr>
      <w:hyperlink r:id="rId14" w:history="1">
        <w:r w:rsidR="00DA716B" w:rsidRPr="0033003A">
          <w:rPr>
            <w:rFonts w:ascii="Ebrima" w:eastAsia="Calibri" w:hAnsi="Ebrima" w:cs="Times New Roman"/>
            <w:kern w:val="0"/>
            <w14:ligatures w14:val="none"/>
          </w:rPr>
          <w:t xml:space="preserve">Zakon o upravljanju državnom imovinom (»Narodne novine«, broj </w:t>
        </w:r>
        <w:r w:rsidR="00DA716B" w:rsidRPr="0033003A">
          <w:rPr>
            <w:rFonts w:ascii="Ebrima" w:eastAsia="Calibri" w:hAnsi="Ebrima" w:cs="Times New Roman"/>
            <w:kern w:val="0"/>
            <w:szCs w:val="22"/>
            <w14:ligatures w14:val="none"/>
          </w:rPr>
          <w:t>52/18</w:t>
        </w:r>
        <w:r w:rsidR="0033003A" w:rsidRPr="0033003A">
          <w:rPr>
            <w:rFonts w:ascii="Ebrima" w:eastAsia="Calibri" w:hAnsi="Ebrima" w:cs="Times New Roman"/>
            <w:kern w:val="0"/>
            <w:szCs w:val="22"/>
            <w14:ligatures w14:val="none"/>
          </w:rPr>
          <w:t>, 155/23</w:t>
        </w:r>
        <w:r w:rsidR="00DA716B" w:rsidRPr="0033003A">
          <w:rPr>
            <w:rFonts w:ascii="Ebrima" w:eastAsia="Calibri" w:hAnsi="Ebrima" w:cs="Times New Roman"/>
            <w:kern w:val="0"/>
            <w14:ligatures w14:val="none"/>
          </w:rPr>
          <w:t>),</w:t>
        </w:r>
      </w:hyperlink>
    </w:p>
    <w:p w14:paraId="4B78F8D1" w14:textId="77777777" w:rsidR="00DA716B" w:rsidRPr="0033003A" w:rsidRDefault="00483186" w:rsidP="009851DA">
      <w:pPr>
        <w:numPr>
          <w:ilvl w:val="0"/>
          <w:numId w:val="16"/>
        </w:numPr>
        <w:spacing w:after="200" w:line="276" w:lineRule="auto"/>
        <w:ind w:left="567"/>
        <w:contextualSpacing/>
        <w:jc w:val="both"/>
        <w:rPr>
          <w:rFonts w:ascii="Ebrima" w:eastAsia="Calibri" w:hAnsi="Ebrima" w:cs="Times New Roman"/>
          <w:kern w:val="0"/>
          <w14:ligatures w14:val="none"/>
        </w:rPr>
      </w:pPr>
      <w:hyperlink r:id="rId15" w:history="1">
        <w:bookmarkStart w:id="33" w:name="_Hlk171076598"/>
        <w:r w:rsidR="00DA716B" w:rsidRPr="0033003A">
          <w:rPr>
            <w:rFonts w:ascii="Ebrima" w:eastAsia="Calibri" w:hAnsi="Ebrima" w:cs="Times New Roman"/>
            <w:kern w:val="0"/>
            <w14:ligatures w14:val="none"/>
          </w:rPr>
          <w:t>Zakon o upravljanju nekretninama i pokretninama u vlasništvu Republike Hrvatske (»Narodne novine«, broj 155/23)</w:t>
        </w:r>
        <w:bookmarkEnd w:id="33"/>
        <w:r w:rsidR="00DA716B" w:rsidRPr="0033003A">
          <w:rPr>
            <w:rFonts w:ascii="Ebrima" w:eastAsia="Calibri" w:hAnsi="Ebrima" w:cs="Times New Roman"/>
            <w:kern w:val="0"/>
            <w14:ligatures w14:val="none"/>
          </w:rPr>
          <w:t>,</w:t>
        </w:r>
      </w:hyperlink>
    </w:p>
    <w:p w14:paraId="7AEE4989" w14:textId="77777777" w:rsidR="00DA716B" w:rsidRPr="0033003A" w:rsidRDefault="00483186" w:rsidP="009851DA">
      <w:pPr>
        <w:numPr>
          <w:ilvl w:val="0"/>
          <w:numId w:val="16"/>
        </w:numPr>
        <w:spacing w:after="0" w:line="276" w:lineRule="auto"/>
        <w:ind w:left="567" w:hanging="425"/>
        <w:contextualSpacing/>
        <w:jc w:val="both"/>
        <w:rPr>
          <w:rFonts w:ascii="Ebrima" w:eastAsia="Calibri" w:hAnsi="Ebrima" w:cs="Times New Roman"/>
          <w:kern w:val="0"/>
          <w14:ligatures w14:val="none"/>
        </w:rPr>
      </w:pPr>
      <w:hyperlink r:id="rId16" w:history="1">
        <w:r w:rsidR="00DA716B" w:rsidRPr="0033003A">
          <w:rPr>
            <w:rFonts w:ascii="Ebrima" w:eastAsia="Calibri" w:hAnsi="Ebrima" w:cs="Times New Roman"/>
            <w:kern w:val="0"/>
            <w14:ligatures w14:val="none"/>
          </w:rPr>
          <w:t>Zakon o uređivanju imovinskopravnih odnosa u svrhu izgradnje infrastrukturnih građevina (»Narodne novine«, broj 80/11, 144/21),</w:t>
        </w:r>
      </w:hyperlink>
    </w:p>
    <w:p w14:paraId="2287F4EC" w14:textId="1E727DD0" w:rsidR="00DA716B" w:rsidRPr="0033003A" w:rsidRDefault="00483186" w:rsidP="009851DA">
      <w:pPr>
        <w:numPr>
          <w:ilvl w:val="0"/>
          <w:numId w:val="16"/>
        </w:numPr>
        <w:spacing w:after="0" w:line="276" w:lineRule="auto"/>
        <w:ind w:left="567" w:hanging="425"/>
        <w:contextualSpacing/>
        <w:jc w:val="both"/>
        <w:rPr>
          <w:rFonts w:ascii="Ebrima" w:eastAsia="Calibri" w:hAnsi="Ebrima" w:cs="Times New Roman"/>
          <w:kern w:val="0"/>
          <w14:ligatures w14:val="none"/>
        </w:rPr>
      </w:pPr>
      <w:hyperlink r:id="rId17" w:history="1">
        <w:r w:rsidR="00DA716B" w:rsidRPr="0033003A">
          <w:rPr>
            <w:rFonts w:ascii="Ebrima" w:eastAsia="Calibri" w:hAnsi="Ebrima" w:cs="Times New Roman"/>
            <w:kern w:val="0"/>
            <w14:ligatures w14:val="none"/>
          </w:rPr>
          <w:t xml:space="preserve">Zakon o obnovljivim izvorima energije i visokoučinkovitoj </w:t>
        </w:r>
        <w:proofErr w:type="spellStart"/>
        <w:r w:rsidR="00DA716B" w:rsidRPr="0033003A">
          <w:rPr>
            <w:rFonts w:ascii="Ebrima" w:eastAsia="Calibri" w:hAnsi="Ebrima" w:cs="Times New Roman"/>
            <w:kern w:val="0"/>
            <w14:ligatures w14:val="none"/>
          </w:rPr>
          <w:t>kogeneraciji</w:t>
        </w:r>
        <w:proofErr w:type="spellEnd"/>
        <w:r w:rsidR="00DA716B" w:rsidRPr="0033003A">
          <w:rPr>
            <w:rFonts w:ascii="Ebrima" w:eastAsia="Calibri" w:hAnsi="Ebrima" w:cs="Times New Roman"/>
            <w:kern w:val="0"/>
            <w14:ligatures w14:val="none"/>
          </w:rPr>
          <w:t xml:space="preserve"> (»Narodne novine«, broj 138/21, 83/23</w:t>
        </w:r>
        <w:r w:rsidR="0033003A" w:rsidRPr="0033003A">
          <w:rPr>
            <w:rFonts w:ascii="Ebrima" w:eastAsia="Calibri" w:hAnsi="Ebrima" w:cs="Times New Roman"/>
            <w:kern w:val="0"/>
            <w14:ligatures w14:val="none"/>
          </w:rPr>
          <w:t>,78/25</w:t>
        </w:r>
        <w:r w:rsidR="00DA716B" w:rsidRPr="0033003A">
          <w:rPr>
            <w:rFonts w:ascii="Ebrima" w:eastAsia="Calibri" w:hAnsi="Ebrima" w:cs="Times New Roman"/>
            <w:kern w:val="0"/>
            <w14:ligatures w14:val="none"/>
          </w:rPr>
          <w:t>),</w:t>
        </w:r>
      </w:hyperlink>
    </w:p>
    <w:p w14:paraId="54CBC7CB" w14:textId="77777777" w:rsidR="00DA716B" w:rsidRPr="0033003A" w:rsidRDefault="00483186" w:rsidP="009851DA">
      <w:pPr>
        <w:numPr>
          <w:ilvl w:val="0"/>
          <w:numId w:val="16"/>
        </w:numPr>
        <w:spacing w:after="0" w:line="276" w:lineRule="auto"/>
        <w:ind w:left="567" w:hanging="425"/>
        <w:contextualSpacing/>
        <w:jc w:val="both"/>
        <w:rPr>
          <w:rFonts w:ascii="Ebrima" w:eastAsia="Calibri" w:hAnsi="Ebrima" w:cs="Times New Roman"/>
          <w:kern w:val="0"/>
          <w14:ligatures w14:val="none"/>
        </w:rPr>
      </w:pPr>
      <w:hyperlink r:id="rId18" w:history="1">
        <w:r w:rsidR="00DA716B" w:rsidRPr="0033003A">
          <w:rPr>
            <w:rFonts w:ascii="Ebrima" w:eastAsia="Calibri" w:hAnsi="Ebrima" w:cs="Times New Roman"/>
            <w:kern w:val="0"/>
            <w14:ligatures w14:val="none"/>
          </w:rPr>
          <w:t>Zakon o šumama (»Narodne novine«, broj 68/18, 115/18, 98/19, 32/20, 145/20, 101/23, 36/24),</w:t>
        </w:r>
      </w:hyperlink>
    </w:p>
    <w:p w14:paraId="28BC8A38" w14:textId="77777777" w:rsidR="00DA716B" w:rsidRPr="0033003A" w:rsidRDefault="00483186" w:rsidP="009851DA">
      <w:pPr>
        <w:numPr>
          <w:ilvl w:val="0"/>
          <w:numId w:val="16"/>
        </w:numPr>
        <w:spacing w:after="0" w:line="276" w:lineRule="auto"/>
        <w:ind w:left="567" w:hanging="425"/>
        <w:contextualSpacing/>
        <w:jc w:val="both"/>
        <w:rPr>
          <w:rFonts w:ascii="Ebrima" w:eastAsia="Calibri" w:hAnsi="Ebrima" w:cs="Times New Roman"/>
          <w:kern w:val="0"/>
          <w14:ligatures w14:val="none"/>
        </w:rPr>
      </w:pPr>
      <w:hyperlink r:id="rId19" w:history="1">
        <w:r w:rsidR="00DA716B" w:rsidRPr="0033003A">
          <w:rPr>
            <w:rFonts w:ascii="Ebrima" w:eastAsia="Calibri" w:hAnsi="Ebrima" w:cs="Times New Roman"/>
            <w:kern w:val="0"/>
            <w14:ligatures w14:val="none"/>
          </w:rPr>
          <w:t>Zakon o prostornom uređenju (»Narodne novine«, broj 153/13, 65/17, 114/18, 39/19, 98/19, 67/23),</w:t>
        </w:r>
      </w:hyperlink>
    </w:p>
    <w:p w14:paraId="640F4728" w14:textId="54B62DA0" w:rsidR="00DA716B" w:rsidRPr="0033003A" w:rsidRDefault="00483186" w:rsidP="009851DA">
      <w:pPr>
        <w:numPr>
          <w:ilvl w:val="0"/>
          <w:numId w:val="14"/>
        </w:numPr>
        <w:spacing w:after="0" w:line="276" w:lineRule="auto"/>
        <w:ind w:left="567"/>
        <w:contextualSpacing/>
        <w:jc w:val="both"/>
        <w:rPr>
          <w:rFonts w:ascii="Ebrima" w:eastAsia="Calibri" w:hAnsi="Ebrima" w:cs="Times New Roman"/>
          <w:kern w:val="0"/>
          <w14:ligatures w14:val="none"/>
        </w:rPr>
      </w:pPr>
      <w:hyperlink r:id="rId20" w:history="1">
        <w:r w:rsidR="00DA716B" w:rsidRPr="0033003A">
          <w:rPr>
            <w:rFonts w:ascii="Ebrima" w:eastAsia="Calibri" w:hAnsi="Ebrima" w:cs="Times New Roman"/>
            <w:kern w:val="0"/>
            <w14:ligatures w14:val="none"/>
          </w:rPr>
          <w:t>Zakon o gradnji (»Narodne novine«, broj 153/13, 20/17, 39/19, 125/19</w:t>
        </w:r>
        <w:r w:rsidR="0033003A" w:rsidRPr="0033003A">
          <w:rPr>
            <w:rFonts w:ascii="Ebrima" w:eastAsia="Calibri" w:hAnsi="Ebrima" w:cs="Times New Roman"/>
            <w:kern w:val="0"/>
            <w14:ligatures w14:val="none"/>
          </w:rPr>
          <w:t>,145/24</w:t>
        </w:r>
        <w:r w:rsidR="00DA716B" w:rsidRPr="0033003A">
          <w:rPr>
            <w:rFonts w:ascii="Ebrima" w:eastAsia="Calibri" w:hAnsi="Ebrima" w:cs="Times New Roman"/>
            <w:kern w:val="0"/>
            <w14:ligatures w14:val="none"/>
          </w:rPr>
          <w:t>),</w:t>
        </w:r>
      </w:hyperlink>
    </w:p>
    <w:p w14:paraId="3929A7F1" w14:textId="77777777" w:rsidR="00DA716B" w:rsidRPr="0033003A" w:rsidRDefault="00483186" w:rsidP="009851DA">
      <w:pPr>
        <w:numPr>
          <w:ilvl w:val="0"/>
          <w:numId w:val="14"/>
        </w:numPr>
        <w:spacing w:after="0" w:line="276" w:lineRule="auto"/>
        <w:ind w:left="567"/>
        <w:contextualSpacing/>
        <w:jc w:val="both"/>
        <w:rPr>
          <w:rFonts w:ascii="Ebrima" w:eastAsia="Calibri" w:hAnsi="Ebrima" w:cs="Times New Roman"/>
          <w:kern w:val="0"/>
          <w14:ligatures w14:val="none"/>
        </w:rPr>
      </w:pPr>
      <w:hyperlink r:id="rId21" w:history="1">
        <w:r w:rsidR="00DA716B" w:rsidRPr="0033003A">
          <w:rPr>
            <w:rFonts w:ascii="Ebrima" w:eastAsia="Calibri" w:hAnsi="Ebrima" w:cs="Times New Roman"/>
            <w:kern w:val="0"/>
            <w14:ligatures w14:val="none"/>
          </w:rPr>
          <w:t>Zakon o strateškim investicijskim projektima Republike Hrvatske (»Narodne novine«, broj 29/18, 114/18),</w:t>
        </w:r>
      </w:hyperlink>
    </w:p>
    <w:p w14:paraId="0E1C9D4C" w14:textId="77777777" w:rsidR="00DA716B" w:rsidRPr="0033003A" w:rsidRDefault="00483186" w:rsidP="009851DA">
      <w:pPr>
        <w:numPr>
          <w:ilvl w:val="0"/>
          <w:numId w:val="14"/>
        </w:numPr>
        <w:spacing w:after="0" w:line="276" w:lineRule="auto"/>
        <w:ind w:left="567"/>
        <w:contextualSpacing/>
        <w:jc w:val="both"/>
        <w:rPr>
          <w:rFonts w:ascii="Ebrima" w:eastAsia="Calibri" w:hAnsi="Ebrima" w:cs="Times New Roman"/>
          <w:kern w:val="0"/>
          <w14:ligatures w14:val="none"/>
        </w:rPr>
      </w:pPr>
      <w:hyperlink r:id="rId22" w:history="1">
        <w:r w:rsidR="00DA716B" w:rsidRPr="0033003A">
          <w:rPr>
            <w:rFonts w:ascii="Ebrima" w:eastAsia="Calibri" w:hAnsi="Ebrima" w:cs="Times New Roman"/>
            <w:kern w:val="0"/>
            <w14:ligatures w14:val="none"/>
          </w:rPr>
          <w:t>Zakon o koncesijama (»Narodne novine«, broj 69/17, 107/20),</w:t>
        </w:r>
      </w:hyperlink>
    </w:p>
    <w:p w14:paraId="7ACB30CA" w14:textId="77777777" w:rsidR="00DA716B" w:rsidRPr="0033003A" w:rsidRDefault="00483186" w:rsidP="009851DA">
      <w:pPr>
        <w:numPr>
          <w:ilvl w:val="0"/>
          <w:numId w:val="14"/>
        </w:numPr>
        <w:spacing w:after="0" w:line="276" w:lineRule="auto"/>
        <w:ind w:left="567"/>
        <w:contextualSpacing/>
        <w:jc w:val="both"/>
        <w:rPr>
          <w:rFonts w:ascii="Ebrima" w:eastAsia="Calibri" w:hAnsi="Ebrima" w:cs="Times New Roman"/>
          <w:kern w:val="0"/>
          <w14:ligatures w14:val="none"/>
        </w:rPr>
      </w:pPr>
      <w:hyperlink r:id="rId23" w:history="1">
        <w:r w:rsidR="00DA716B" w:rsidRPr="0033003A">
          <w:rPr>
            <w:rFonts w:ascii="Ebrima" w:eastAsia="Calibri" w:hAnsi="Ebrima" w:cs="Times New Roman"/>
            <w:kern w:val="0"/>
            <w14:ligatures w14:val="none"/>
          </w:rPr>
          <w:t>Zakon o procjeni vrijednosti nekretnina (»Narodne novine«, broj 78/15),</w:t>
        </w:r>
      </w:hyperlink>
    </w:p>
    <w:p w14:paraId="601BC0D3" w14:textId="77777777" w:rsidR="00DA716B" w:rsidRPr="0033003A" w:rsidRDefault="00483186" w:rsidP="009851DA">
      <w:pPr>
        <w:numPr>
          <w:ilvl w:val="0"/>
          <w:numId w:val="14"/>
        </w:numPr>
        <w:spacing w:after="0" w:line="276" w:lineRule="auto"/>
        <w:ind w:left="567"/>
        <w:contextualSpacing/>
        <w:jc w:val="both"/>
        <w:rPr>
          <w:rFonts w:ascii="Ebrima" w:eastAsia="Calibri" w:hAnsi="Ebrima" w:cs="Times New Roman"/>
          <w:kern w:val="0"/>
          <w14:ligatures w14:val="none"/>
        </w:rPr>
      </w:pPr>
      <w:hyperlink r:id="rId24" w:history="1">
        <w:r w:rsidR="00DA716B" w:rsidRPr="0033003A">
          <w:rPr>
            <w:rFonts w:ascii="Ebrima" w:eastAsia="Calibri" w:hAnsi="Ebrima" w:cs="Times New Roman"/>
            <w:kern w:val="0"/>
            <w14:ligatures w14:val="none"/>
          </w:rPr>
          <w:t>Zakon o istraživanju i eksploataciji ugljikovodika (»Narodne novine«, broj 52/18, 52/19, 30/21),</w:t>
        </w:r>
      </w:hyperlink>
    </w:p>
    <w:p w14:paraId="23C139D8" w14:textId="77777777" w:rsidR="00DA716B" w:rsidRPr="0033003A" w:rsidRDefault="00483186" w:rsidP="009851DA">
      <w:pPr>
        <w:numPr>
          <w:ilvl w:val="0"/>
          <w:numId w:val="14"/>
        </w:numPr>
        <w:spacing w:after="0" w:line="276" w:lineRule="auto"/>
        <w:ind w:left="567"/>
        <w:contextualSpacing/>
        <w:jc w:val="both"/>
        <w:rPr>
          <w:rFonts w:ascii="Ebrima" w:eastAsia="Calibri" w:hAnsi="Ebrima" w:cs="Times New Roman"/>
          <w:kern w:val="0"/>
          <w14:ligatures w14:val="none"/>
        </w:rPr>
      </w:pPr>
      <w:hyperlink r:id="rId25" w:history="1">
        <w:r w:rsidR="00DA716B" w:rsidRPr="0033003A">
          <w:rPr>
            <w:rFonts w:ascii="Ebrima" w:eastAsia="Calibri" w:hAnsi="Ebrima" w:cs="Times New Roman"/>
            <w:kern w:val="0"/>
            <w14:ligatures w14:val="none"/>
          </w:rPr>
          <w:t>Zakon o vodama (»Narodne novine«, broj 66/19, 84/21, 47/23),</w:t>
        </w:r>
      </w:hyperlink>
    </w:p>
    <w:p w14:paraId="46D4C91E" w14:textId="1C437668" w:rsidR="00DA716B" w:rsidRPr="0033003A" w:rsidRDefault="00483186" w:rsidP="009851DA">
      <w:pPr>
        <w:numPr>
          <w:ilvl w:val="0"/>
          <w:numId w:val="14"/>
        </w:numPr>
        <w:spacing w:after="0" w:line="276" w:lineRule="auto"/>
        <w:ind w:left="567"/>
        <w:contextualSpacing/>
        <w:jc w:val="both"/>
        <w:rPr>
          <w:rFonts w:ascii="Ebrima" w:eastAsia="Calibri" w:hAnsi="Ebrima" w:cs="Times New Roman"/>
          <w:kern w:val="0"/>
          <w14:ligatures w14:val="none"/>
        </w:rPr>
      </w:pPr>
      <w:hyperlink r:id="rId26" w:history="1">
        <w:r w:rsidR="00DA716B" w:rsidRPr="0033003A">
          <w:rPr>
            <w:rFonts w:ascii="Ebrima" w:eastAsia="Calibri" w:hAnsi="Ebrima" w:cs="Times New Roman"/>
            <w:kern w:val="0"/>
            <w14:ligatures w14:val="none"/>
          </w:rPr>
          <w:t>Zakon o energetskoj učinkovitosti (»Narodne novine«, broj 127/14, 116/18, 25/20,</w:t>
        </w:r>
        <w:r w:rsidR="00DA716B" w:rsidRPr="0033003A">
          <w:rPr>
            <w:rFonts w:ascii="Ebrima" w:eastAsia="Calibri" w:hAnsi="Ebrima" w:cs="Times New Roman"/>
            <w:kern w:val="0"/>
            <w:sz w:val="22"/>
            <w:szCs w:val="22"/>
            <w14:ligatures w14:val="none"/>
          </w:rPr>
          <w:t xml:space="preserve"> </w:t>
        </w:r>
        <w:r w:rsidR="00DA716B" w:rsidRPr="0033003A">
          <w:rPr>
            <w:rFonts w:ascii="Ebrima" w:eastAsia="Calibri" w:hAnsi="Ebrima" w:cs="Times New Roman"/>
            <w:kern w:val="0"/>
            <w14:ligatures w14:val="none"/>
          </w:rPr>
          <w:t>32/21, 41/21</w:t>
        </w:r>
        <w:r w:rsidR="0033003A" w:rsidRPr="0033003A">
          <w:rPr>
            <w:rFonts w:ascii="Ebrima" w:eastAsia="Calibri" w:hAnsi="Ebrima" w:cs="Times New Roman"/>
            <w:kern w:val="0"/>
            <w14:ligatures w14:val="none"/>
          </w:rPr>
          <w:t>,40/25</w:t>
        </w:r>
        <w:r w:rsidR="00DA716B" w:rsidRPr="0033003A">
          <w:rPr>
            <w:rFonts w:ascii="Ebrima" w:eastAsia="Calibri" w:hAnsi="Ebrima" w:cs="Times New Roman"/>
            <w:kern w:val="0"/>
            <w14:ligatures w14:val="none"/>
          </w:rPr>
          <w:t>),</w:t>
        </w:r>
      </w:hyperlink>
    </w:p>
    <w:p w14:paraId="6C345FD5" w14:textId="63222409" w:rsidR="00DA716B" w:rsidRPr="0033003A" w:rsidRDefault="00483186" w:rsidP="009851DA">
      <w:pPr>
        <w:numPr>
          <w:ilvl w:val="0"/>
          <w:numId w:val="14"/>
        </w:numPr>
        <w:spacing w:after="0" w:line="276" w:lineRule="auto"/>
        <w:ind w:left="567"/>
        <w:contextualSpacing/>
        <w:jc w:val="both"/>
        <w:rPr>
          <w:rFonts w:ascii="Ebrima" w:eastAsia="Calibri" w:hAnsi="Ebrima" w:cs="Times New Roman"/>
          <w:kern w:val="0"/>
          <w14:ligatures w14:val="none"/>
        </w:rPr>
      </w:pPr>
      <w:hyperlink r:id="rId27" w:history="1">
        <w:r w:rsidR="00DA716B" w:rsidRPr="0033003A">
          <w:rPr>
            <w:rFonts w:ascii="Ebrima" w:eastAsia="Calibri" w:hAnsi="Ebrima" w:cs="Times New Roman"/>
            <w:kern w:val="0"/>
            <w14:ligatures w14:val="none"/>
          </w:rPr>
          <w:t>Zakon o javno - privatnom partnerstvu (»Narodne novine«, broj 78/12, 152/14, 114/18),</w:t>
        </w:r>
      </w:hyperlink>
    </w:p>
    <w:p w14:paraId="304D69B6" w14:textId="77777777" w:rsidR="00DA716B" w:rsidRPr="00E93F03" w:rsidRDefault="00483186" w:rsidP="00DA716B">
      <w:pPr>
        <w:numPr>
          <w:ilvl w:val="0"/>
          <w:numId w:val="14"/>
        </w:numPr>
        <w:spacing w:after="0" w:line="276" w:lineRule="auto"/>
        <w:ind w:left="567"/>
        <w:contextualSpacing/>
        <w:jc w:val="both"/>
        <w:rPr>
          <w:rFonts w:ascii="Ebrima" w:eastAsia="Calibri" w:hAnsi="Ebrima" w:cs="Times New Roman"/>
          <w:kern w:val="0"/>
          <w14:ligatures w14:val="none"/>
        </w:rPr>
      </w:pPr>
      <w:hyperlink r:id="rId28" w:history="1">
        <w:r w:rsidR="00DA716B" w:rsidRPr="00E93F03">
          <w:rPr>
            <w:rFonts w:ascii="Ebrima" w:eastAsia="Calibri" w:hAnsi="Ebrima" w:cs="Times New Roman"/>
            <w:kern w:val="0"/>
            <w14:ligatures w14:val="none"/>
          </w:rPr>
          <w:t>Uredba o osnivanju prava građenja i prava služnosti na nekretninama u vlasništvu Republike Hrvatske (»Narodne novine«, broj 10/14</w:t>
        </w:r>
      </w:hyperlink>
      <w:r w:rsidR="00DA716B" w:rsidRPr="00E93F03">
        <w:rPr>
          <w:rFonts w:ascii="Ebrima" w:eastAsia="Calibri" w:hAnsi="Ebrima" w:cs="Times New Roman"/>
          <w:kern w:val="0"/>
          <w14:ligatures w14:val="none"/>
        </w:rPr>
        <w:t xml:space="preserve">, </w:t>
      </w:r>
      <w:hyperlink r:id="rId29" w:history="1">
        <w:r w:rsidR="00DA716B" w:rsidRPr="00E93F03">
          <w:rPr>
            <w:rFonts w:ascii="Ebrima" w:eastAsia="Calibri" w:hAnsi="Ebrima" w:cs="Times New Roman"/>
            <w:kern w:val="0"/>
            <w14:ligatures w14:val="none"/>
          </w:rPr>
          <w:t>95/15</w:t>
        </w:r>
      </w:hyperlink>
      <w:r w:rsidR="00DA716B" w:rsidRPr="00E93F03">
        <w:rPr>
          <w:rFonts w:ascii="Ebrima" w:eastAsia="Calibri" w:hAnsi="Ebrima" w:cs="Times New Roman"/>
          <w:kern w:val="0"/>
          <w14:ligatures w14:val="none"/>
        </w:rPr>
        <w:t>),</w:t>
      </w:r>
    </w:p>
    <w:p w14:paraId="24DD445C" w14:textId="77777777" w:rsidR="00DA716B" w:rsidRPr="00DA716B" w:rsidRDefault="00483186" w:rsidP="00DA716B">
      <w:pPr>
        <w:numPr>
          <w:ilvl w:val="0"/>
          <w:numId w:val="14"/>
        </w:numPr>
        <w:spacing w:after="0" w:line="276" w:lineRule="auto"/>
        <w:ind w:left="567"/>
        <w:contextualSpacing/>
        <w:jc w:val="both"/>
        <w:rPr>
          <w:rFonts w:ascii="Ebrima" w:eastAsia="Calibri" w:hAnsi="Ebrima" w:cs="Times New Roman"/>
          <w:color w:val="FF0000"/>
          <w:kern w:val="0"/>
          <w14:ligatures w14:val="none"/>
        </w:rPr>
      </w:pPr>
      <w:hyperlink r:id="rId30" w:history="1">
        <w:r w:rsidR="00DA716B" w:rsidRPr="00E93F03">
          <w:rPr>
            <w:rFonts w:ascii="Ebrima" w:eastAsia="Calibri" w:hAnsi="Ebrima" w:cs="Times New Roman"/>
            <w:kern w:val="0"/>
            <w14:ligatures w14:val="none"/>
          </w:rPr>
          <w:t>Uredba o postupku i mjerilima za osnivanje služnosti u šumi ili na šumskom zemljištu u vlasništvu Republike Hrvatske u svrhu izgradnje vodovoda, kanalizacije, plinovoda, električnih vodova (»Narodne novine«, br</w:t>
        </w:r>
        <w:r w:rsidR="00DA716B" w:rsidRPr="00F42A73">
          <w:rPr>
            <w:rFonts w:ascii="Ebrima" w:eastAsia="Calibri" w:hAnsi="Ebrima" w:cs="Times New Roman"/>
            <w:kern w:val="0"/>
            <w14:ligatures w14:val="none"/>
          </w:rPr>
          <w:t>oj 108/06),</w:t>
        </w:r>
      </w:hyperlink>
    </w:p>
    <w:p w14:paraId="57943DB6" w14:textId="77777777" w:rsidR="00DA716B" w:rsidRPr="00E93F03" w:rsidRDefault="00483186" w:rsidP="00DA716B">
      <w:pPr>
        <w:numPr>
          <w:ilvl w:val="0"/>
          <w:numId w:val="14"/>
        </w:numPr>
        <w:spacing w:after="0" w:line="276" w:lineRule="auto"/>
        <w:ind w:left="567"/>
        <w:contextualSpacing/>
        <w:jc w:val="both"/>
        <w:rPr>
          <w:rFonts w:ascii="Ebrima" w:eastAsia="Calibri" w:hAnsi="Ebrima" w:cs="Times New Roman"/>
          <w:kern w:val="0"/>
          <w14:ligatures w14:val="none"/>
        </w:rPr>
      </w:pPr>
      <w:hyperlink r:id="rId31" w:history="1">
        <w:r w:rsidR="00DA716B" w:rsidRPr="00E93F03">
          <w:rPr>
            <w:rFonts w:ascii="Ebrima" w:eastAsia="Calibri" w:hAnsi="Ebrima" w:cs="Times New Roman"/>
            <w:kern w:val="0"/>
            <w14:ligatures w14:val="none"/>
          </w:rPr>
          <w:t>Uredba o postupku i mjerilima za osnivanje prava služnosti na šumi i/ili šumskom zemljištu u vlasništvu Republike Hrvatske u svrhu eksploatacije mineralnih sirovina (»Narodne novine«, broj 133/07</w:t>
        </w:r>
      </w:hyperlink>
      <w:r w:rsidR="00DA716B" w:rsidRPr="00E93F03">
        <w:rPr>
          <w:rFonts w:ascii="Ebrima" w:eastAsia="Calibri" w:hAnsi="Ebrima" w:cs="Times New Roman"/>
          <w:kern w:val="0"/>
          <w14:ligatures w14:val="none"/>
        </w:rPr>
        <w:t>, 0</w:t>
      </w:r>
      <w:hyperlink r:id="rId32" w:history="1">
        <w:r w:rsidR="00DA716B" w:rsidRPr="00E93F03">
          <w:rPr>
            <w:rFonts w:ascii="Ebrima" w:eastAsia="Calibri" w:hAnsi="Ebrima" w:cs="Times New Roman"/>
            <w:kern w:val="0"/>
            <w14:ligatures w14:val="none"/>
          </w:rPr>
          <w:t>9/11</w:t>
        </w:r>
      </w:hyperlink>
      <w:r w:rsidR="00DA716B" w:rsidRPr="00E93F03">
        <w:rPr>
          <w:rFonts w:ascii="Ebrima" w:eastAsia="Calibri" w:hAnsi="Ebrima" w:cs="Times New Roman"/>
          <w:kern w:val="0"/>
          <w14:ligatures w14:val="none"/>
        </w:rPr>
        <w:t>),</w:t>
      </w:r>
    </w:p>
    <w:p w14:paraId="6D10431C" w14:textId="48E3E3DB" w:rsidR="00DA716B" w:rsidRPr="003847C4" w:rsidRDefault="00DA716B" w:rsidP="00DA716B">
      <w:pPr>
        <w:numPr>
          <w:ilvl w:val="0"/>
          <w:numId w:val="16"/>
        </w:numPr>
        <w:spacing w:after="0" w:line="276" w:lineRule="auto"/>
        <w:ind w:left="567"/>
        <w:contextualSpacing/>
        <w:jc w:val="both"/>
        <w:rPr>
          <w:rFonts w:ascii="Ebrima" w:eastAsia="Calibri" w:hAnsi="Ebrima" w:cs="Times New Roman"/>
          <w:kern w:val="0"/>
          <w14:ligatures w14:val="none"/>
        </w:rPr>
      </w:pPr>
      <w:bookmarkStart w:id="34" w:name="page253"/>
      <w:bookmarkEnd w:id="34"/>
      <w:r w:rsidRPr="003847C4">
        <w:rPr>
          <w:rFonts w:ascii="Ebrima" w:eastAsia="Calibri" w:hAnsi="Ebrima" w:cs="Times New Roman"/>
          <w:kern w:val="0"/>
          <w14:ligatures w14:val="none"/>
        </w:rPr>
        <w:t xml:space="preserve">Uredba o naknadi štete po osnovi otuđenja mineralne sirovine (»Narodne novine«, broj </w:t>
      </w:r>
      <w:r w:rsidR="003847C4" w:rsidRPr="003847C4">
        <w:rPr>
          <w:rFonts w:ascii="Ebrima" w:eastAsia="Calibri" w:hAnsi="Ebrima" w:cs="Times New Roman"/>
          <w:kern w:val="0"/>
          <w14:ligatures w14:val="none"/>
        </w:rPr>
        <w:t>44/24</w:t>
      </w:r>
      <w:r w:rsidRPr="003847C4">
        <w:rPr>
          <w:rFonts w:ascii="Ebrima" w:eastAsia="Calibri" w:hAnsi="Ebrima" w:cs="Times New Roman"/>
          <w:kern w:val="0"/>
          <w14:ligatures w14:val="none"/>
        </w:rPr>
        <w:t>),</w:t>
      </w:r>
    </w:p>
    <w:p w14:paraId="23EB7AC4" w14:textId="77777777" w:rsidR="00DA716B" w:rsidRPr="003847C4" w:rsidRDefault="00DA716B" w:rsidP="00DA716B">
      <w:pPr>
        <w:numPr>
          <w:ilvl w:val="0"/>
          <w:numId w:val="16"/>
        </w:numPr>
        <w:spacing w:after="0" w:line="276" w:lineRule="auto"/>
        <w:ind w:left="567"/>
        <w:contextualSpacing/>
        <w:jc w:val="both"/>
        <w:rPr>
          <w:rFonts w:ascii="Ebrima" w:eastAsia="Calibri" w:hAnsi="Ebrima" w:cs="Times New Roman"/>
          <w:kern w:val="0"/>
          <w14:ligatures w14:val="none"/>
        </w:rPr>
      </w:pPr>
      <w:r w:rsidRPr="003847C4">
        <w:rPr>
          <w:rFonts w:ascii="Ebrima" w:eastAsia="Calibri" w:hAnsi="Ebrima" w:cs="Times New Roman"/>
          <w:kern w:val="0"/>
          <w14:ligatures w14:val="none"/>
        </w:rPr>
        <w:t>Uredbe o naknadi za koncesiju za eksploataciju mineralnih sirovina (»Narodne novine«, broj 44/24),</w:t>
      </w:r>
    </w:p>
    <w:p w14:paraId="1BD172C5" w14:textId="77777777" w:rsidR="00DA716B" w:rsidRPr="003847C4" w:rsidRDefault="00DA716B" w:rsidP="00DA716B">
      <w:pPr>
        <w:numPr>
          <w:ilvl w:val="0"/>
          <w:numId w:val="14"/>
        </w:numPr>
        <w:spacing w:after="0" w:line="276" w:lineRule="auto"/>
        <w:ind w:left="567"/>
        <w:contextualSpacing/>
        <w:jc w:val="both"/>
        <w:rPr>
          <w:rFonts w:ascii="Ebrima" w:eastAsia="Calibri" w:hAnsi="Ebrima" w:cs="Times New Roman"/>
          <w:kern w:val="0"/>
          <w14:ligatures w14:val="none"/>
        </w:rPr>
      </w:pPr>
      <w:r w:rsidRPr="003847C4">
        <w:rPr>
          <w:rFonts w:ascii="Ebrima" w:eastAsia="Calibri" w:hAnsi="Ebrima" w:cs="Times New Roman"/>
          <w:kern w:val="0"/>
          <w14:ligatures w14:val="none"/>
        </w:rPr>
        <w:lastRenderedPageBreak/>
        <w:t>Uredba o naknadi za istraživanje i eksploataciju ugljikovodika (»Narodne novine«, broj 25/20, 43/23),</w:t>
      </w:r>
    </w:p>
    <w:p w14:paraId="4D2CA092" w14:textId="0FDA6DA0" w:rsidR="00DA716B" w:rsidRPr="007A2801" w:rsidRDefault="00483186" w:rsidP="00DA716B">
      <w:pPr>
        <w:numPr>
          <w:ilvl w:val="0"/>
          <w:numId w:val="14"/>
        </w:numPr>
        <w:spacing w:after="0" w:line="276" w:lineRule="auto"/>
        <w:ind w:left="567"/>
        <w:contextualSpacing/>
        <w:jc w:val="both"/>
        <w:rPr>
          <w:rFonts w:ascii="Ebrima" w:eastAsia="Calibri" w:hAnsi="Ebrima" w:cs="Times New Roman"/>
          <w:kern w:val="0"/>
          <w14:ligatures w14:val="none"/>
        </w:rPr>
      </w:pPr>
      <w:hyperlink r:id="rId33" w:history="1">
        <w:r w:rsidR="00DA716B" w:rsidRPr="007A2801">
          <w:rPr>
            <w:rFonts w:ascii="Ebrima" w:eastAsia="Calibri" w:hAnsi="Ebrima" w:cs="Times New Roman"/>
            <w:kern w:val="0"/>
            <w14:ligatures w14:val="none"/>
          </w:rPr>
          <w:t>Pravilnik o postupanju s viškom iskopa koji predstavlja mineralnu sirovinu kod izvođenja građevinskih radova (»Narodne novine«, broj 79/14</w:t>
        </w:r>
        <w:r w:rsidR="007A2801" w:rsidRPr="007A2801">
          <w:rPr>
            <w:rFonts w:ascii="Ebrima" w:eastAsia="Calibri" w:hAnsi="Ebrima" w:cs="Times New Roman"/>
            <w:kern w:val="0"/>
            <w14:ligatures w14:val="none"/>
          </w:rPr>
          <w:t>, 84/24</w:t>
        </w:r>
        <w:r w:rsidR="00DA716B" w:rsidRPr="007A2801">
          <w:rPr>
            <w:rFonts w:ascii="Ebrima" w:eastAsia="Calibri" w:hAnsi="Ebrima" w:cs="Times New Roman"/>
            <w:kern w:val="0"/>
            <w14:ligatures w14:val="none"/>
          </w:rPr>
          <w:t>),</w:t>
        </w:r>
      </w:hyperlink>
    </w:p>
    <w:p w14:paraId="4418D2F0" w14:textId="77777777" w:rsidR="00DA716B" w:rsidRPr="007A2801" w:rsidRDefault="00483186" w:rsidP="00DA716B">
      <w:pPr>
        <w:numPr>
          <w:ilvl w:val="0"/>
          <w:numId w:val="14"/>
        </w:numPr>
        <w:spacing w:after="0" w:line="276" w:lineRule="auto"/>
        <w:ind w:left="567"/>
        <w:contextualSpacing/>
        <w:jc w:val="both"/>
        <w:rPr>
          <w:rFonts w:ascii="Ebrima" w:eastAsia="Calibri" w:hAnsi="Ebrima" w:cs="Times New Roman"/>
          <w:kern w:val="0"/>
          <w14:ligatures w14:val="none"/>
        </w:rPr>
      </w:pPr>
      <w:hyperlink r:id="rId34" w:history="1">
        <w:r w:rsidR="00DA716B" w:rsidRPr="007A2801">
          <w:rPr>
            <w:rFonts w:ascii="Ebrima" w:eastAsia="Calibri" w:hAnsi="Ebrima" w:cs="Times New Roman"/>
            <w:kern w:val="0"/>
            <w14:ligatures w14:val="none"/>
          </w:rPr>
          <w:t xml:space="preserve">Pravilnik o korištenju obnovljivih izvora energije i </w:t>
        </w:r>
        <w:proofErr w:type="spellStart"/>
        <w:r w:rsidR="00DA716B" w:rsidRPr="007A2801">
          <w:rPr>
            <w:rFonts w:ascii="Ebrima" w:eastAsia="Calibri" w:hAnsi="Ebrima" w:cs="Times New Roman"/>
            <w:kern w:val="0"/>
            <w14:ligatures w14:val="none"/>
          </w:rPr>
          <w:t>kogeneracije</w:t>
        </w:r>
        <w:proofErr w:type="spellEnd"/>
        <w:r w:rsidR="00DA716B" w:rsidRPr="007A2801">
          <w:rPr>
            <w:rFonts w:ascii="Ebrima" w:eastAsia="Calibri" w:hAnsi="Ebrima" w:cs="Times New Roman"/>
            <w:kern w:val="0"/>
            <w14:ligatures w14:val="none"/>
          </w:rPr>
          <w:t xml:space="preserve"> (»Narodne novine«, broj 88/12, 116/18),</w:t>
        </w:r>
      </w:hyperlink>
    </w:p>
    <w:p w14:paraId="0761091F" w14:textId="77777777" w:rsidR="00DA716B" w:rsidRPr="007A2801" w:rsidRDefault="00483186" w:rsidP="00DA716B">
      <w:pPr>
        <w:numPr>
          <w:ilvl w:val="0"/>
          <w:numId w:val="14"/>
        </w:numPr>
        <w:spacing w:after="0" w:line="276" w:lineRule="auto"/>
        <w:ind w:left="567"/>
        <w:contextualSpacing/>
        <w:jc w:val="both"/>
        <w:rPr>
          <w:rFonts w:ascii="Ebrima" w:eastAsia="Calibri" w:hAnsi="Ebrima" w:cs="Times New Roman"/>
          <w:kern w:val="0"/>
          <w14:ligatures w14:val="none"/>
        </w:rPr>
      </w:pPr>
      <w:hyperlink r:id="rId35" w:history="1">
        <w:r w:rsidR="00DA716B" w:rsidRPr="007A2801">
          <w:rPr>
            <w:rFonts w:ascii="Ebrima" w:eastAsia="Calibri" w:hAnsi="Ebrima" w:cs="Times New Roman"/>
            <w:kern w:val="0"/>
            <w14:ligatures w14:val="none"/>
          </w:rPr>
          <w:t>Pravilnik o utvrđivanju naknade za prenesena i ograničena prava na šumi i šumskom zemljištu (»Narodne novine«, broj 72/16),</w:t>
        </w:r>
      </w:hyperlink>
    </w:p>
    <w:p w14:paraId="30A7AC20" w14:textId="77777777" w:rsidR="00DA716B" w:rsidRPr="00F42A73" w:rsidRDefault="00483186" w:rsidP="00DA716B">
      <w:pPr>
        <w:numPr>
          <w:ilvl w:val="0"/>
          <w:numId w:val="14"/>
        </w:numPr>
        <w:spacing w:after="0" w:line="276" w:lineRule="auto"/>
        <w:ind w:left="567"/>
        <w:contextualSpacing/>
        <w:jc w:val="both"/>
        <w:rPr>
          <w:rFonts w:ascii="Ebrima" w:eastAsia="Calibri" w:hAnsi="Ebrima" w:cs="Times New Roman"/>
          <w:kern w:val="0"/>
          <w14:ligatures w14:val="none"/>
        </w:rPr>
      </w:pPr>
      <w:hyperlink r:id="rId36" w:history="1">
        <w:r w:rsidR="00DA716B" w:rsidRPr="00F42A73">
          <w:rPr>
            <w:rFonts w:ascii="Ebrima" w:eastAsia="Calibri" w:hAnsi="Ebrima" w:cs="Times New Roman"/>
            <w:kern w:val="0"/>
            <w14:ligatures w14:val="none"/>
          </w:rPr>
          <w:t>Pravilnik o korištenju cestovnog zemljišta i obavljanju pratećih djelatnosti na javnoj cesti (»Narodne novine«, broj 78/14),</w:t>
        </w:r>
      </w:hyperlink>
    </w:p>
    <w:p w14:paraId="2B831481" w14:textId="77777777" w:rsidR="00DA716B" w:rsidRPr="00F42A73" w:rsidRDefault="00483186" w:rsidP="00DA716B">
      <w:pPr>
        <w:numPr>
          <w:ilvl w:val="0"/>
          <w:numId w:val="14"/>
        </w:numPr>
        <w:spacing w:after="0" w:line="276" w:lineRule="auto"/>
        <w:ind w:left="567"/>
        <w:contextualSpacing/>
        <w:jc w:val="both"/>
        <w:rPr>
          <w:rFonts w:ascii="Ebrima" w:eastAsia="Calibri" w:hAnsi="Ebrima" w:cs="Times New Roman"/>
          <w:kern w:val="0"/>
          <w14:ligatures w14:val="none"/>
        </w:rPr>
      </w:pPr>
      <w:hyperlink r:id="rId37" w:history="1">
        <w:r w:rsidR="00DA716B" w:rsidRPr="00F42A73">
          <w:rPr>
            <w:rFonts w:ascii="Ebrima" w:eastAsia="Calibri" w:hAnsi="Ebrima" w:cs="Times New Roman"/>
            <w:kern w:val="0"/>
            <w14:ligatures w14:val="none"/>
          </w:rPr>
          <w:t>Pravilnik o uvjetima za projektiranje i izgradnju priključaka i prilaza na javnu cestu (»Narodne novine«, broj 95/14),</w:t>
        </w:r>
      </w:hyperlink>
    </w:p>
    <w:p w14:paraId="5EB65A46" w14:textId="1DA4DBF9" w:rsidR="00DA716B" w:rsidRPr="00F42A73" w:rsidRDefault="00DA716B" w:rsidP="00DA716B">
      <w:pPr>
        <w:numPr>
          <w:ilvl w:val="0"/>
          <w:numId w:val="14"/>
        </w:numPr>
        <w:spacing w:after="200" w:line="276" w:lineRule="auto"/>
        <w:ind w:left="567"/>
        <w:contextualSpacing/>
        <w:jc w:val="both"/>
        <w:rPr>
          <w:rFonts w:ascii="Ebrima" w:eastAsia="Calibri" w:hAnsi="Ebrima" w:cs="Times New Roman"/>
          <w:kern w:val="0"/>
          <w14:ligatures w14:val="none"/>
        </w:rPr>
      </w:pPr>
      <w:r w:rsidRPr="00F42A73">
        <w:rPr>
          <w:rFonts w:ascii="Ebrima" w:eastAsia="Calibri" w:hAnsi="Ebrima" w:cs="Times New Roman"/>
          <w:kern w:val="0"/>
          <w14:ligatures w14:val="none"/>
        </w:rPr>
        <w:t>Strategija upravljanja i raspolaganja imovinom u vlasništvu Republike Hrvatske za razdoblje od 20</w:t>
      </w:r>
      <w:r w:rsidR="00F42A73" w:rsidRPr="00F42A73">
        <w:rPr>
          <w:rFonts w:ascii="Ebrima" w:eastAsia="Calibri" w:hAnsi="Ebrima" w:cs="Times New Roman"/>
          <w:kern w:val="0"/>
          <w14:ligatures w14:val="none"/>
        </w:rPr>
        <w:t>19</w:t>
      </w:r>
      <w:r w:rsidRPr="00F42A73">
        <w:rPr>
          <w:rFonts w:ascii="Ebrima" w:eastAsia="Calibri" w:hAnsi="Ebrima" w:cs="Times New Roman"/>
          <w:kern w:val="0"/>
          <w14:ligatures w14:val="none"/>
        </w:rPr>
        <w:t xml:space="preserve">. do </w:t>
      </w:r>
      <w:r w:rsidR="00F85851">
        <w:rPr>
          <w:rFonts w:ascii="Ebrima" w:eastAsia="Calibri" w:hAnsi="Ebrima" w:cs="Times New Roman"/>
          <w:kern w:val="0"/>
          <w14:ligatures w14:val="none"/>
        </w:rPr>
        <w:t>2024.</w:t>
      </w:r>
      <w:r w:rsidRPr="00F42A73">
        <w:rPr>
          <w:rFonts w:ascii="Ebrima" w:eastAsia="Calibri" w:hAnsi="Ebrima" w:cs="Times New Roman"/>
          <w:kern w:val="0"/>
          <w14:ligatures w14:val="none"/>
        </w:rPr>
        <w:t xml:space="preserve"> godine (»Narodne novine«, broj </w:t>
      </w:r>
      <w:r w:rsidR="00F42A73" w:rsidRPr="00F42A73">
        <w:rPr>
          <w:rFonts w:ascii="Ebrima" w:eastAsia="Calibri" w:hAnsi="Ebrima" w:cs="Times New Roman"/>
          <w:kern w:val="0"/>
          <w14:ligatures w14:val="none"/>
        </w:rPr>
        <w:t>96/19</w:t>
      </w:r>
      <w:r w:rsidRPr="00F42A73">
        <w:rPr>
          <w:rFonts w:ascii="Ebrima" w:eastAsia="Calibri" w:hAnsi="Ebrima" w:cs="Times New Roman"/>
          <w:kern w:val="0"/>
          <w14:ligatures w14:val="none"/>
        </w:rPr>
        <w:t>),</w:t>
      </w:r>
    </w:p>
    <w:p w14:paraId="14B21F3A" w14:textId="77777777" w:rsidR="00DA716B" w:rsidRPr="00F42A73" w:rsidRDefault="00DA716B" w:rsidP="00DA716B">
      <w:pPr>
        <w:numPr>
          <w:ilvl w:val="0"/>
          <w:numId w:val="14"/>
        </w:numPr>
        <w:spacing w:after="200" w:line="276" w:lineRule="auto"/>
        <w:ind w:left="567"/>
        <w:contextualSpacing/>
        <w:jc w:val="both"/>
        <w:rPr>
          <w:rFonts w:ascii="Ebrima" w:eastAsia="Calibri" w:hAnsi="Ebrima" w:cs="Times New Roman"/>
          <w:kern w:val="0"/>
          <w14:ligatures w14:val="none"/>
        </w:rPr>
      </w:pPr>
      <w:r w:rsidRPr="00F42A73">
        <w:rPr>
          <w:rFonts w:ascii="Ebrima" w:eastAsia="Calibri" w:hAnsi="Ebrima" w:cs="Times New Roman"/>
          <w:kern w:val="0"/>
          <w14:ligatures w14:val="none"/>
        </w:rPr>
        <w:t>Strategija prometnog razvoja Republike Hrvatske za razdoblje od 2014. do 2030. godine (»Narodne novine«, broj 131/14),</w:t>
      </w:r>
    </w:p>
    <w:p w14:paraId="1064A7D9" w14:textId="4AC442CC" w:rsidR="00DA716B" w:rsidRPr="00F42A73" w:rsidRDefault="00DA716B" w:rsidP="00DA716B">
      <w:pPr>
        <w:numPr>
          <w:ilvl w:val="0"/>
          <w:numId w:val="14"/>
        </w:numPr>
        <w:spacing w:after="200" w:line="276" w:lineRule="auto"/>
        <w:ind w:left="567"/>
        <w:contextualSpacing/>
        <w:jc w:val="both"/>
        <w:rPr>
          <w:rFonts w:ascii="Ebrima" w:eastAsia="Times New Roman" w:hAnsi="Ebrima" w:cs="Times New Roman"/>
          <w:kern w:val="0"/>
          <w14:ligatures w14:val="none"/>
        </w:rPr>
      </w:pPr>
      <w:r w:rsidRPr="00F42A73">
        <w:rPr>
          <w:rFonts w:ascii="Ebrima" w:eastAsia="Calibri" w:hAnsi="Ebrima" w:cs="Times New Roman"/>
          <w:kern w:val="0"/>
          <w14:ligatures w14:val="none"/>
        </w:rPr>
        <w:t xml:space="preserve">Strategija upravljanja državnom imovinom za razdoblje 2019. – </w:t>
      </w:r>
      <w:r w:rsidR="00F85851">
        <w:rPr>
          <w:rFonts w:ascii="Ebrima" w:eastAsia="Calibri" w:hAnsi="Ebrima" w:cs="Times New Roman"/>
          <w:kern w:val="0"/>
          <w14:ligatures w14:val="none"/>
        </w:rPr>
        <w:t>2024.</w:t>
      </w:r>
      <w:r w:rsidRPr="00F42A73">
        <w:rPr>
          <w:rFonts w:ascii="Ebrima" w:eastAsia="Calibri" w:hAnsi="Ebrima" w:cs="Times New Roman"/>
          <w:kern w:val="0"/>
          <w14:ligatures w14:val="none"/>
        </w:rPr>
        <w:t xml:space="preserve"> (»Narodne novine«, broj 96/19).</w:t>
      </w:r>
    </w:p>
    <w:p w14:paraId="0087F705" w14:textId="77777777" w:rsidR="00E474BF" w:rsidRPr="00FD6F3E" w:rsidRDefault="00E474BF" w:rsidP="00E474BF">
      <w:pPr>
        <w:rPr>
          <w:color w:val="FF0000"/>
        </w:rPr>
      </w:pPr>
    </w:p>
    <w:p w14:paraId="7B1C1D5B" w14:textId="12CA689B" w:rsidR="001C6833" w:rsidRPr="009851DA" w:rsidRDefault="009851DA" w:rsidP="00FD6F3E">
      <w:pPr>
        <w:spacing w:after="200" w:line="276" w:lineRule="auto"/>
        <w:jc w:val="both"/>
        <w:rPr>
          <w:rFonts w:ascii="Ebrima" w:eastAsia="Times New Roman" w:hAnsi="Ebrima" w:cs="Times New Roman"/>
          <w:kern w:val="0"/>
          <w14:ligatures w14:val="none"/>
        </w:rPr>
      </w:pPr>
      <w:r w:rsidRPr="009851DA">
        <w:rPr>
          <w:rFonts w:ascii="Ebrima" w:eastAsia="Times New Roman" w:hAnsi="Ebrima" w:cs="Times New Roman"/>
          <w:kern w:val="0"/>
          <w:lang w:eastAsia="hr-HR"/>
          <w14:ligatures w14:val="none"/>
        </w:rPr>
        <w:t xml:space="preserve">Općina </w:t>
      </w:r>
      <w:r w:rsidR="003549C2">
        <w:rPr>
          <w:rFonts w:ascii="Ebrima" w:eastAsia="Times New Roman" w:hAnsi="Ebrima" w:cs="Times New Roman"/>
          <w:kern w:val="0"/>
          <w:lang w:eastAsia="hr-HR"/>
          <w14:ligatures w14:val="none"/>
        </w:rPr>
        <w:t>Sveta Marija</w:t>
      </w:r>
      <w:r w:rsidR="00FD6F3E" w:rsidRPr="009851DA">
        <w:rPr>
          <w:rFonts w:ascii="Ebrima" w:eastAsia="Times New Roman" w:hAnsi="Ebrima" w:cs="Times New Roman"/>
          <w:kern w:val="0"/>
          <w:lang w:eastAsia="hr-HR"/>
          <w14:ligatures w14:val="none"/>
        </w:rPr>
        <w:t xml:space="preserve"> nije ima</w:t>
      </w:r>
      <w:r w:rsidRPr="009851DA">
        <w:rPr>
          <w:rFonts w:ascii="Ebrima" w:eastAsia="Times New Roman" w:hAnsi="Ebrima" w:cs="Times New Roman"/>
          <w:kern w:val="0"/>
          <w:lang w:eastAsia="hr-HR"/>
          <w14:ligatures w14:val="none"/>
        </w:rPr>
        <w:t>la</w:t>
      </w:r>
      <w:r w:rsidR="00FD6F3E" w:rsidRPr="009851DA">
        <w:rPr>
          <w:rFonts w:ascii="Ebrima" w:eastAsia="Times New Roman" w:hAnsi="Ebrima" w:cs="Times New Roman"/>
          <w:kern w:val="0"/>
          <w:lang w:eastAsia="hr-HR"/>
          <w14:ligatures w14:val="none"/>
        </w:rPr>
        <w:t xml:space="preserve"> u planu u </w:t>
      </w:r>
      <w:r w:rsidR="00F85851">
        <w:rPr>
          <w:rFonts w:ascii="Ebrima" w:eastAsia="Times New Roman" w:hAnsi="Ebrima" w:cs="Times New Roman"/>
          <w:kern w:val="0"/>
          <w:lang w:eastAsia="hr-HR"/>
          <w14:ligatures w14:val="none"/>
        </w:rPr>
        <w:t>2024.</w:t>
      </w:r>
      <w:r w:rsidR="00FD6F3E" w:rsidRPr="009851DA">
        <w:rPr>
          <w:rFonts w:ascii="Ebrima" w:eastAsia="Times New Roman" w:hAnsi="Ebrima" w:cs="Times New Roman"/>
          <w:kern w:val="0"/>
          <w:lang w:eastAsia="hr-HR"/>
          <w14:ligatures w14:val="none"/>
        </w:rPr>
        <w:t xml:space="preserve"> godini samostalno razvijati projekte obnovljivih izvora energije</w:t>
      </w:r>
      <w:r w:rsidR="00FD6F3E" w:rsidRPr="009851DA">
        <w:rPr>
          <w:rFonts w:ascii="Ebrima" w:eastAsia="Calibri" w:hAnsi="Ebrima" w:cs="Tahoma"/>
          <w:bCs/>
          <w:kern w:val="0"/>
          <w14:ligatures w14:val="none"/>
        </w:rPr>
        <w:t xml:space="preserve">. </w:t>
      </w:r>
      <w:r w:rsidR="00FD6F3E" w:rsidRPr="009851DA">
        <w:rPr>
          <w:rFonts w:ascii="Ebrima" w:eastAsia="Times New Roman" w:hAnsi="Ebrima" w:cs="Times New Roman"/>
          <w:kern w:val="0"/>
          <w14:ligatures w14:val="none"/>
        </w:rPr>
        <w:t xml:space="preserve">Sukladno Zakonu o uređivanju imovinskopravnih odnosa, u svrhu izgradnje infrastrukturnih građevina, osiguravaju se pretpostavke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 </w:t>
      </w:r>
    </w:p>
    <w:p w14:paraId="009F2227" w14:textId="74FE1A3F" w:rsidR="00FD6F3E" w:rsidRPr="001C6833" w:rsidRDefault="00FD6F3E" w:rsidP="00FD6F3E">
      <w:pPr>
        <w:spacing w:after="200" w:line="276" w:lineRule="auto"/>
        <w:jc w:val="both"/>
        <w:rPr>
          <w:rFonts w:ascii="Ebrima" w:eastAsia="Times New Roman" w:hAnsi="Ebrima" w:cs="Times New Roman"/>
          <w:kern w:val="0"/>
          <w14:ligatures w14:val="none"/>
        </w:rPr>
      </w:pPr>
      <w:r w:rsidRPr="00FD6F3E">
        <w:rPr>
          <w:rFonts w:ascii="Ebrima" w:eastAsia="Times New Roman" w:hAnsi="Ebrima" w:cs="Times New Roman"/>
          <w:kern w:val="0"/>
          <w14:ligatures w14:val="none"/>
        </w:rPr>
        <w:t xml:space="preserve">U nastavku se navode infrastrukturni projekti koji su se provodili tijekom </w:t>
      </w:r>
      <w:r w:rsidR="00F85851">
        <w:rPr>
          <w:rFonts w:ascii="Ebrima" w:eastAsia="Times New Roman" w:hAnsi="Ebrima" w:cs="Times New Roman"/>
          <w:kern w:val="0"/>
          <w14:ligatures w14:val="none"/>
        </w:rPr>
        <w:t>2024.</w:t>
      </w:r>
      <w:r w:rsidRPr="00FD6F3E">
        <w:rPr>
          <w:rFonts w:ascii="Ebrima" w:eastAsia="Times New Roman" w:hAnsi="Ebrima" w:cs="Times New Roman"/>
          <w:kern w:val="0"/>
          <w14:ligatures w14:val="none"/>
        </w:rPr>
        <w:t xml:space="preserve"> godine:</w:t>
      </w:r>
    </w:p>
    <w:p w14:paraId="73EDD502" w14:textId="1378B8F0" w:rsidR="00FD6F3E" w:rsidRDefault="00FD6F3E" w:rsidP="00FD6F3E">
      <w:pPr>
        <w:spacing w:before="240" w:after="0" w:line="240" w:lineRule="auto"/>
        <w:jc w:val="center"/>
        <w:rPr>
          <w:rFonts w:ascii="Ebrima" w:eastAsia="Times New Roman" w:hAnsi="Ebrima" w:cs="Times New Roman"/>
          <w:bCs/>
          <w:i/>
          <w:kern w:val="0"/>
          <w:sz w:val="22"/>
          <w:szCs w:val="22"/>
          <w:lang w:eastAsia="hr-HR"/>
          <w14:ligatures w14:val="none"/>
        </w:rPr>
      </w:pPr>
      <w:bookmarkStart w:id="35" w:name="_Toc177556451"/>
      <w:r w:rsidRPr="00FD6F3E">
        <w:rPr>
          <w:rFonts w:ascii="Ebrima" w:eastAsia="Times New Roman" w:hAnsi="Ebrima" w:cs="Times New Roman"/>
          <w:bCs/>
          <w:i/>
          <w:kern w:val="0"/>
          <w:sz w:val="22"/>
          <w:szCs w:val="22"/>
          <w:lang w:eastAsia="hr-HR"/>
          <w14:ligatures w14:val="none"/>
        </w:rPr>
        <w:t xml:space="preserve">Tablica </w:t>
      </w:r>
      <w:r w:rsidRPr="00FD6F3E">
        <w:rPr>
          <w:rFonts w:ascii="Ebrima" w:eastAsia="Times New Roman" w:hAnsi="Ebrima" w:cs="Times New Roman"/>
          <w:bCs/>
          <w:i/>
          <w:kern w:val="0"/>
          <w:sz w:val="22"/>
          <w:szCs w:val="22"/>
          <w:lang w:eastAsia="hr-HR"/>
          <w14:ligatures w14:val="none"/>
        </w:rPr>
        <w:fldChar w:fldCharType="begin"/>
      </w:r>
      <w:r w:rsidRPr="00FD6F3E">
        <w:rPr>
          <w:rFonts w:ascii="Ebrima" w:eastAsia="Times New Roman" w:hAnsi="Ebrima" w:cs="Times New Roman"/>
          <w:bCs/>
          <w:i/>
          <w:kern w:val="0"/>
          <w:sz w:val="22"/>
          <w:szCs w:val="22"/>
          <w:lang w:eastAsia="hr-HR"/>
          <w14:ligatures w14:val="none"/>
        </w:rPr>
        <w:instrText xml:space="preserve"> SEQ Tablica \* ARABIC </w:instrText>
      </w:r>
      <w:r w:rsidRPr="00FD6F3E">
        <w:rPr>
          <w:rFonts w:ascii="Ebrima" w:eastAsia="Times New Roman" w:hAnsi="Ebrima" w:cs="Times New Roman"/>
          <w:bCs/>
          <w:i/>
          <w:kern w:val="0"/>
          <w:sz w:val="22"/>
          <w:szCs w:val="22"/>
          <w:lang w:eastAsia="hr-HR"/>
          <w14:ligatures w14:val="none"/>
        </w:rPr>
        <w:fldChar w:fldCharType="separate"/>
      </w:r>
      <w:r w:rsidR="00233270">
        <w:rPr>
          <w:rFonts w:ascii="Ebrima" w:eastAsia="Times New Roman" w:hAnsi="Ebrima" w:cs="Times New Roman"/>
          <w:bCs/>
          <w:i/>
          <w:noProof/>
          <w:kern w:val="0"/>
          <w:sz w:val="22"/>
          <w:szCs w:val="22"/>
          <w:lang w:eastAsia="hr-HR"/>
          <w14:ligatures w14:val="none"/>
        </w:rPr>
        <w:t>6</w:t>
      </w:r>
      <w:r w:rsidRPr="00FD6F3E">
        <w:rPr>
          <w:rFonts w:ascii="Ebrima" w:eastAsia="Times New Roman" w:hAnsi="Ebrima" w:cs="Times New Roman"/>
          <w:bCs/>
          <w:i/>
          <w:kern w:val="0"/>
          <w:sz w:val="22"/>
          <w:szCs w:val="22"/>
          <w:lang w:eastAsia="hr-HR"/>
          <w14:ligatures w14:val="none"/>
        </w:rPr>
        <w:fldChar w:fldCharType="end"/>
      </w:r>
      <w:r w:rsidRPr="00FD6F3E">
        <w:rPr>
          <w:rFonts w:ascii="Ebrima" w:eastAsia="Times New Roman" w:hAnsi="Ebrima" w:cs="Times New Roman"/>
          <w:bCs/>
          <w:i/>
          <w:kern w:val="0"/>
          <w:sz w:val="22"/>
          <w:szCs w:val="22"/>
          <w:lang w:eastAsia="hr-HR"/>
          <w14:ligatures w14:val="none"/>
        </w:rPr>
        <w:t xml:space="preserve">. Razvojni projekti </w:t>
      </w:r>
      <w:r w:rsidRPr="00454DB7">
        <w:rPr>
          <w:rFonts w:ascii="Ebrima" w:eastAsia="Times New Roman" w:hAnsi="Ebrima" w:cs="Times New Roman"/>
          <w:bCs/>
          <w:i/>
          <w:kern w:val="0"/>
          <w:sz w:val="22"/>
          <w:szCs w:val="22"/>
          <w:lang w:eastAsia="hr-HR"/>
          <w14:ligatures w14:val="none"/>
        </w:rPr>
        <w:t xml:space="preserve">Općine </w:t>
      </w:r>
      <w:r w:rsidR="003549C2">
        <w:rPr>
          <w:rFonts w:ascii="Ebrima" w:eastAsia="Times New Roman" w:hAnsi="Ebrima" w:cs="Times New Roman"/>
          <w:bCs/>
          <w:i/>
          <w:kern w:val="0"/>
          <w:sz w:val="22"/>
          <w:szCs w:val="22"/>
          <w:lang w:eastAsia="hr-HR"/>
          <w14:ligatures w14:val="none"/>
        </w:rPr>
        <w:t>Sveta Marija</w:t>
      </w:r>
      <w:r w:rsidRPr="00454DB7">
        <w:rPr>
          <w:rFonts w:ascii="Ebrima" w:eastAsia="Times New Roman" w:hAnsi="Ebrima" w:cs="Times New Roman"/>
          <w:bCs/>
          <w:i/>
          <w:kern w:val="0"/>
          <w:sz w:val="22"/>
          <w:szCs w:val="22"/>
          <w:lang w:eastAsia="hr-HR"/>
          <w14:ligatures w14:val="none"/>
        </w:rPr>
        <w:t xml:space="preserve"> </w:t>
      </w:r>
      <w:r w:rsidRPr="00FD6F3E">
        <w:rPr>
          <w:rFonts w:ascii="Ebrima" w:eastAsia="Times New Roman" w:hAnsi="Ebrima" w:cs="Times New Roman"/>
          <w:bCs/>
          <w:i/>
          <w:kern w:val="0"/>
          <w:sz w:val="22"/>
          <w:szCs w:val="22"/>
          <w:lang w:eastAsia="hr-HR"/>
          <w14:ligatures w14:val="none"/>
        </w:rPr>
        <w:t xml:space="preserve">koji su se provodili tijekom </w:t>
      </w:r>
      <w:r w:rsidR="00F85851">
        <w:rPr>
          <w:rFonts w:ascii="Ebrima" w:eastAsia="Times New Roman" w:hAnsi="Ebrima" w:cs="Times New Roman"/>
          <w:bCs/>
          <w:i/>
          <w:kern w:val="0"/>
          <w:sz w:val="22"/>
          <w:szCs w:val="22"/>
          <w:lang w:eastAsia="hr-HR"/>
          <w14:ligatures w14:val="none"/>
        </w:rPr>
        <w:t>2024.</w:t>
      </w:r>
      <w:r w:rsidRPr="00FD6F3E">
        <w:rPr>
          <w:rFonts w:ascii="Ebrima" w:eastAsia="Times New Roman" w:hAnsi="Ebrima" w:cs="Times New Roman"/>
          <w:bCs/>
          <w:i/>
          <w:kern w:val="0"/>
          <w:sz w:val="22"/>
          <w:szCs w:val="22"/>
          <w:lang w:eastAsia="hr-HR"/>
          <w14:ligatures w14:val="none"/>
        </w:rPr>
        <w:t xml:space="preserve"> godine</w:t>
      </w:r>
      <w:bookmarkEnd w:id="35"/>
    </w:p>
    <w:p w14:paraId="6463B2C2" w14:textId="77777777" w:rsidR="00E4112A" w:rsidRPr="00FD6F3E" w:rsidRDefault="00E4112A" w:rsidP="00FD6F3E">
      <w:pPr>
        <w:spacing w:before="240" w:after="0" w:line="240" w:lineRule="auto"/>
        <w:jc w:val="center"/>
        <w:rPr>
          <w:rFonts w:ascii="Ebrima" w:eastAsia="Times New Roman" w:hAnsi="Ebrima" w:cs="Times New Roman"/>
          <w:bCs/>
          <w:i/>
          <w:kern w:val="0"/>
          <w:sz w:val="22"/>
          <w:szCs w:val="22"/>
          <w:lang w:eastAsia="hr-HR"/>
          <w14:ligatures w14:val="none"/>
        </w:rPr>
      </w:pPr>
    </w:p>
    <w:tbl>
      <w:tblPr>
        <w:tblW w:w="4943" w:type="pct"/>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firstRow="1" w:lastRow="0" w:firstColumn="1" w:lastColumn="0" w:noHBand="0" w:noVBand="1"/>
      </w:tblPr>
      <w:tblGrid>
        <w:gridCol w:w="8914"/>
      </w:tblGrid>
      <w:tr w:rsidR="00E4112A" w:rsidRPr="00E4112A" w14:paraId="6C33E43C" w14:textId="77777777" w:rsidTr="00E4112A">
        <w:trPr>
          <w:trHeight w:val="210"/>
        </w:trPr>
        <w:tc>
          <w:tcPr>
            <w:tcW w:w="5000" w:type="pct"/>
            <w:vAlign w:val="center"/>
          </w:tcPr>
          <w:p w14:paraId="06119954" w14:textId="77777777" w:rsidR="00FD6F3E" w:rsidRPr="00E4112A" w:rsidRDefault="00FD6F3E" w:rsidP="00FD6F3E">
            <w:pPr>
              <w:spacing w:after="0" w:line="240" w:lineRule="auto"/>
              <w:jc w:val="center"/>
              <w:rPr>
                <w:rFonts w:ascii="Cambria" w:eastAsia="Calibri" w:hAnsi="Cambria" w:cs="Times New Roman"/>
                <w:b/>
                <w:kern w:val="0"/>
                <w:sz w:val="20"/>
                <w:szCs w:val="20"/>
                <w14:ligatures w14:val="none"/>
              </w:rPr>
            </w:pPr>
            <w:bookmarkStart w:id="36" w:name="_Toc462324670"/>
            <w:r w:rsidRPr="00E4112A">
              <w:rPr>
                <w:rFonts w:ascii="Cambria" w:eastAsia="Calibri" w:hAnsi="Cambria" w:cs="Times New Roman"/>
                <w:b/>
                <w:kern w:val="0"/>
                <w:sz w:val="20"/>
                <w:szCs w:val="20"/>
                <w14:ligatures w14:val="none"/>
              </w:rPr>
              <w:t>Projekti</w:t>
            </w:r>
          </w:p>
        </w:tc>
      </w:tr>
      <w:tr w:rsidR="00E4112A" w:rsidRPr="00E4112A" w14:paraId="12F31CA7" w14:textId="77777777" w:rsidTr="00E4112A">
        <w:tc>
          <w:tcPr>
            <w:tcW w:w="5000" w:type="pct"/>
          </w:tcPr>
          <w:p w14:paraId="1DC7BEE5" w14:textId="24192B16" w:rsidR="00FD6F3E" w:rsidRPr="00E4112A" w:rsidRDefault="00096A54" w:rsidP="00FD6F3E">
            <w:pPr>
              <w:autoSpaceDE w:val="0"/>
              <w:autoSpaceDN w:val="0"/>
              <w:adjustRightInd w:val="0"/>
              <w:spacing w:after="0" w:line="240" w:lineRule="auto"/>
              <w:rPr>
                <w:rFonts w:ascii="Ebrima" w:eastAsia="Calibri" w:hAnsi="Ebrima" w:cs="Cambria"/>
                <w:kern w:val="0"/>
                <w:sz w:val="20"/>
                <w:szCs w:val="20"/>
                <w14:ligatures w14:val="none"/>
              </w:rPr>
            </w:pPr>
            <w:r w:rsidRPr="00E4112A">
              <w:rPr>
                <w:rFonts w:ascii="Ebrima" w:eastAsia="Calibri" w:hAnsi="Ebrima" w:cs="Cambria"/>
                <w:kern w:val="0"/>
                <w:sz w:val="20"/>
                <w:szCs w:val="20"/>
                <w14:ligatures w14:val="none"/>
              </w:rPr>
              <w:t>Pilot projekt- sufinanciranje provedbe edukativnih</w:t>
            </w:r>
            <w:r w:rsidR="008F67B4" w:rsidRPr="00E4112A">
              <w:rPr>
                <w:rFonts w:ascii="Ebrima" w:eastAsia="Calibri" w:hAnsi="Ebrima" w:cs="Cambria"/>
                <w:kern w:val="0"/>
                <w:sz w:val="20"/>
                <w:szCs w:val="20"/>
                <w14:ligatures w14:val="none"/>
              </w:rPr>
              <w:t>, sportskih aktivnosti djece predškolske dobi i djece od I. do IV. razreda OŠ</w:t>
            </w:r>
            <w:r w:rsidR="00C953DB" w:rsidRPr="00E4112A">
              <w:rPr>
                <w:rFonts w:ascii="Ebrima" w:eastAsia="Calibri" w:hAnsi="Ebrima" w:cs="Cambria"/>
                <w:kern w:val="0"/>
                <w:sz w:val="20"/>
                <w:szCs w:val="20"/>
                <w14:ligatures w14:val="none"/>
              </w:rPr>
              <w:t xml:space="preserve"> (Ministarstvo demografije </w:t>
            </w:r>
            <w:r w:rsidR="002C18EC" w:rsidRPr="00E4112A">
              <w:rPr>
                <w:rFonts w:ascii="Ebrima" w:eastAsia="Calibri" w:hAnsi="Ebrima" w:cs="Cambria"/>
                <w:kern w:val="0"/>
                <w:sz w:val="20"/>
                <w:szCs w:val="20"/>
                <w14:ligatures w14:val="none"/>
              </w:rPr>
              <w:t>i useljeništva</w:t>
            </w:r>
          </w:p>
        </w:tc>
      </w:tr>
      <w:tr w:rsidR="00E4112A" w:rsidRPr="00E4112A" w14:paraId="542071E5" w14:textId="77777777" w:rsidTr="00E4112A">
        <w:tc>
          <w:tcPr>
            <w:tcW w:w="5000" w:type="pct"/>
          </w:tcPr>
          <w:p w14:paraId="139EF4C2" w14:textId="2CE9F47E" w:rsidR="00FD6F3E" w:rsidRPr="00E4112A" w:rsidRDefault="00690CB7" w:rsidP="00FD6F3E">
            <w:pPr>
              <w:autoSpaceDE w:val="0"/>
              <w:autoSpaceDN w:val="0"/>
              <w:adjustRightInd w:val="0"/>
              <w:spacing w:after="0" w:line="240" w:lineRule="auto"/>
              <w:rPr>
                <w:rFonts w:ascii="Ebrima" w:eastAsia="Calibri" w:hAnsi="Ebrima" w:cs="Cambria"/>
                <w:kern w:val="0"/>
                <w:sz w:val="20"/>
                <w:szCs w:val="20"/>
                <w14:ligatures w14:val="none"/>
              </w:rPr>
            </w:pPr>
            <w:r w:rsidRPr="00E4112A">
              <w:rPr>
                <w:rFonts w:ascii="Ebrima" w:eastAsia="Calibri" w:hAnsi="Ebrima" w:cs="Cambria"/>
                <w:kern w:val="0"/>
                <w:sz w:val="20"/>
                <w:szCs w:val="20"/>
                <w14:ligatures w14:val="none"/>
              </w:rPr>
              <w:t>LED rasvjeta uz biciklističku stazu</w:t>
            </w:r>
            <w:r w:rsidR="000114B2" w:rsidRPr="00E4112A">
              <w:rPr>
                <w:rFonts w:ascii="Ebrima" w:eastAsia="Calibri" w:hAnsi="Ebrima" w:cs="Cambria"/>
                <w:kern w:val="0"/>
                <w:sz w:val="20"/>
                <w:szCs w:val="20"/>
                <w14:ligatures w14:val="none"/>
              </w:rPr>
              <w:t xml:space="preserve"> između Svete Marije i Donjeg Mihaljevca</w:t>
            </w:r>
          </w:p>
        </w:tc>
      </w:tr>
      <w:tr w:rsidR="00E4112A" w:rsidRPr="00E4112A" w14:paraId="4BB4B9DD" w14:textId="77777777" w:rsidTr="00E4112A">
        <w:tc>
          <w:tcPr>
            <w:tcW w:w="5000" w:type="pct"/>
          </w:tcPr>
          <w:p w14:paraId="7BBE399A" w14:textId="135E4F76" w:rsidR="00FD6F3E" w:rsidRPr="00E4112A" w:rsidRDefault="000114B2" w:rsidP="00FD6F3E">
            <w:pPr>
              <w:autoSpaceDE w:val="0"/>
              <w:autoSpaceDN w:val="0"/>
              <w:adjustRightInd w:val="0"/>
              <w:spacing w:after="0" w:line="240" w:lineRule="auto"/>
              <w:rPr>
                <w:rFonts w:ascii="Ebrima" w:eastAsia="Calibri" w:hAnsi="Ebrima" w:cs="Cambria"/>
                <w:kern w:val="0"/>
                <w:sz w:val="20"/>
                <w:szCs w:val="20"/>
                <w14:ligatures w14:val="none"/>
              </w:rPr>
            </w:pPr>
            <w:r w:rsidRPr="00E4112A">
              <w:rPr>
                <w:rFonts w:ascii="Ebrima" w:eastAsia="Calibri" w:hAnsi="Ebrima" w:cs="Cambria"/>
                <w:kern w:val="0"/>
                <w:sz w:val="20"/>
                <w:szCs w:val="20"/>
                <w14:ligatures w14:val="none"/>
              </w:rPr>
              <w:t>Izgradnja prometne signalizacije</w:t>
            </w:r>
          </w:p>
        </w:tc>
      </w:tr>
      <w:tr w:rsidR="00E4112A" w:rsidRPr="00E4112A" w14:paraId="308807E3" w14:textId="77777777" w:rsidTr="00E4112A">
        <w:tc>
          <w:tcPr>
            <w:tcW w:w="5000" w:type="pct"/>
          </w:tcPr>
          <w:p w14:paraId="6F4B22EE" w14:textId="7093EE78" w:rsidR="00FD6F3E" w:rsidRPr="00E4112A" w:rsidRDefault="00A00055" w:rsidP="00FD6F3E">
            <w:pPr>
              <w:autoSpaceDE w:val="0"/>
              <w:autoSpaceDN w:val="0"/>
              <w:adjustRightInd w:val="0"/>
              <w:spacing w:after="0" w:line="240" w:lineRule="auto"/>
              <w:rPr>
                <w:rFonts w:ascii="Ebrima" w:eastAsia="Calibri" w:hAnsi="Ebrima" w:cs="Cambria"/>
                <w:kern w:val="0"/>
                <w:sz w:val="20"/>
                <w:szCs w:val="20"/>
                <w14:ligatures w14:val="none"/>
              </w:rPr>
            </w:pPr>
            <w:r w:rsidRPr="00E4112A">
              <w:rPr>
                <w:rFonts w:ascii="Ebrima" w:eastAsia="Calibri" w:hAnsi="Ebrima" w:cs="Cambria"/>
                <w:kern w:val="0"/>
                <w:sz w:val="20"/>
                <w:szCs w:val="20"/>
                <w14:ligatures w14:val="none"/>
              </w:rPr>
              <w:t>Završetak projekta Rekonstrukcije i nadogradnje Dječjeg vrtića Kockavica Sveta Marija</w:t>
            </w:r>
          </w:p>
        </w:tc>
      </w:tr>
      <w:tr w:rsidR="00E4112A" w:rsidRPr="00E4112A" w14:paraId="2EC14164" w14:textId="77777777" w:rsidTr="00E4112A">
        <w:tc>
          <w:tcPr>
            <w:tcW w:w="5000" w:type="pct"/>
          </w:tcPr>
          <w:p w14:paraId="6DA35A04" w14:textId="1DC9BFB4" w:rsidR="00FD6F3E" w:rsidRPr="00E4112A" w:rsidRDefault="00F26E72" w:rsidP="00FD6F3E">
            <w:pPr>
              <w:autoSpaceDE w:val="0"/>
              <w:autoSpaceDN w:val="0"/>
              <w:adjustRightInd w:val="0"/>
              <w:spacing w:after="0" w:line="240" w:lineRule="auto"/>
              <w:rPr>
                <w:rFonts w:ascii="Ebrima" w:eastAsia="Calibri" w:hAnsi="Ebrima" w:cs="Cambria"/>
                <w:kern w:val="0"/>
                <w:sz w:val="20"/>
                <w:szCs w:val="20"/>
                <w14:ligatures w14:val="none"/>
              </w:rPr>
            </w:pPr>
            <w:r w:rsidRPr="00E4112A">
              <w:rPr>
                <w:rFonts w:ascii="Ebrima" w:eastAsia="Calibri" w:hAnsi="Ebrima" w:cs="Cambria"/>
                <w:kern w:val="0"/>
                <w:sz w:val="20"/>
                <w:szCs w:val="20"/>
                <w14:ligatures w14:val="none"/>
              </w:rPr>
              <w:t>Opremanje Dječjeg vrtića Kockavica Sveta Marija</w:t>
            </w:r>
          </w:p>
        </w:tc>
      </w:tr>
      <w:tr w:rsidR="00E4112A" w:rsidRPr="00E4112A" w14:paraId="7723107F" w14:textId="77777777" w:rsidTr="00E4112A">
        <w:tc>
          <w:tcPr>
            <w:tcW w:w="5000" w:type="pct"/>
          </w:tcPr>
          <w:p w14:paraId="46F66F92" w14:textId="12C8BCE3" w:rsidR="00FD6F3E" w:rsidRPr="00E4112A" w:rsidRDefault="008C1DCD" w:rsidP="00FD6F3E">
            <w:pPr>
              <w:autoSpaceDE w:val="0"/>
              <w:autoSpaceDN w:val="0"/>
              <w:adjustRightInd w:val="0"/>
              <w:spacing w:after="0" w:line="240" w:lineRule="auto"/>
              <w:rPr>
                <w:rFonts w:ascii="Ebrima" w:eastAsia="Calibri" w:hAnsi="Ebrima" w:cs="Cambria"/>
                <w:kern w:val="0"/>
                <w:sz w:val="20"/>
                <w:szCs w:val="20"/>
                <w14:ligatures w14:val="none"/>
              </w:rPr>
            </w:pPr>
            <w:r w:rsidRPr="00E4112A">
              <w:rPr>
                <w:rFonts w:ascii="Ebrima" w:eastAsia="Calibri" w:hAnsi="Ebrima" w:cs="Cambria"/>
                <w:kern w:val="0"/>
                <w:sz w:val="20"/>
                <w:szCs w:val="20"/>
                <w14:ligatures w14:val="none"/>
              </w:rPr>
              <w:t>Izrada III. Izmjena i dopuna PPU</w:t>
            </w:r>
            <w:r w:rsidR="003B2500" w:rsidRPr="00E4112A">
              <w:rPr>
                <w:rFonts w:ascii="Ebrima" w:eastAsia="Calibri" w:hAnsi="Ebrima" w:cs="Cambria"/>
                <w:kern w:val="0"/>
                <w:sz w:val="20"/>
                <w:szCs w:val="20"/>
                <w14:ligatures w14:val="none"/>
              </w:rPr>
              <w:t xml:space="preserve"> Općine Sveta Marija nove generacije</w:t>
            </w:r>
          </w:p>
        </w:tc>
      </w:tr>
      <w:tr w:rsidR="00E4112A" w:rsidRPr="00E4112A" w14:paraId="151909C9" w14:textId="77777777" w:rsidTr="00E4112A">
        <w:tc>
          <w:tcPr>
            <w:tcW w:w="5000" w:type="pct"/>
          </w:tcPr>
          <w:p w14:paraId="173CDDE3" w14:textId="37AC9EE6" w:rsidR="00FD6F3E" w:rsidRPr="00E4112A" w:rsidRDefault="00C3247C" w:rsidP="00FD6F3E">
            <w:pPr>
              <w:autoSpaceDE w:val="0"/>
              <w:autoSpaceDN w:val="0"/>
              <w:adjustRightInd w:val="0"/>
              <w:spacing w:after="0" w:line="240" w:lineRule="auto"/>
              <w:rPr>
                <w:rFonts w:ascii="Ebrima" w:eastAsia="Calibri" w:hAnsi="Ebrima" w:cs="Cambria"/>
                <w:kern w:val="0"/>
                <w:sz w:val="20"/>
                <w:szCs w:val="20"/>
                <w14:ligatures w14:val="none"/>
              </w:rPr>
            </w:pPr>
            <w:r w:rsidRPr="00E4112A">
              <w:rPr>
                <w:rFonts w:ascii="Ebrima" w:eastAsia="Calibri" w:hAnsi="Ebrima" w:cs="Cambria"/>
                <w:kern w:val="0"/>
                <w:sz w:val="20"/>
                <w:szCs w:val="20"/>
                <w14:ligatures w14:val="none"/>
              </w:rPr>
              <w:t>Video nadzor kod Doma kulture u Svetoj Mariji</w:t>
            </w:r>
          </w:p>
        </w:tc>
      </w:tr>
      <w:bookmarkEnd w:id="36"/>
    </w:tbl>
    <w:p w14:paraId="7C991FF5" w14:textId="77777777" w:rsidR="00FD6F3E" w:rsidRPr="00FD6F3E" w:rsidRDefault="00FD6F3E" w:rsidP="00FD6F3E">
      <w:pPr>
        <w:spacing w:after="200" w:line="276" w:lineRule="auto"/>
        <w:jc w:val="both"/>
        <w:rPr>
          <w:rFonts w:ascii="Ebrima" w:eastAsia="Times New Roman" w:hAnsi="Ebrima" w:cs="Times New Roman"/>
          <w:color w:val="FF0000"/>
          <w:kern w:val="0"/>
          <w14:ligatures w14:val="none"/>
        </w:rPr>
      </w:pPr>
    </w:p>
    <w:p w14:paraId="196C0633" w14:textId="77777777" w:rsidR="00E474BF" w:rsidRPr="00E474BF" w:rsidRDefault="00E474BF" w:rsidP="00E474BF"/>
    <w:p w14:paraId="6036804F" w14:textId="4691EB77" w:rsidR="0006763A" w:rsidRDefault="0006763A" w:rsidP="0006763A">
      <w:pPr>
        <w:pStyle w:val="Podnaslov"/>
        <w:numPr>
          <w:ilvl w:val="1"/>
          <w:numId w:val="1"/>
        </w:numPr>
      </w:pPr>
      <w:r w:rsidRPr="0006763A">
        <w:t>IZVJEŠĆE O PROVEDBI GODIŠNJEG PLANA PROVOĐENJA POSTUPAKA PROCJENE IMOVINE U VLASNIŠTVU</w:t>
      </w:r>
      <w:r>
        <w:t xml:space="preserve"> OPĆINE </w:t>
      </w:r>
      <w:r w:rsidR="003549C2">
        <w:t>SVETA MARIJA</w:t>
      </w:r>
    </w:p>
    <w:p w14:paraId="25E52FDE" w14:textId="7B64F887" w:rsidR="00E30806" w:rsidRPr="00E30806" w:rsidRDefault="00E30806" w:rsidP="00E30806">
      <w:pPr>
        <w:jc w:val="both"/>
        <w:rPr>
          <w:rFonts w:ascii="Ebrima" w:hAnsi="Ebrima"/>
        </w:rPr>
      </w:pPr>
      <w:r w:rsidRPr="00E30806">
        <w:rPr>
          <w:rFonts w:ascii="Ebrima" w:hAnsi="Ebrima"/>
        </w:rPr>
        <w:t xml:space="preserve">Strategijom definirani su sljedeći ciljevi provođenja postupaka procjene imovine u vlasništvu </w:t>
      </w:r>
      <w:r>
        <w:rPr>
          <w:rFonts w:ascii="Ebrima" w:hAnsi="Ebrima"/>
        </w:rPr>
        <w:t xml:space="preserve">Općine </w:t>
      </w:r>
      <w:r w:rsidR="003549C2">
        <w:rPr>
          <w:rFonts w:ascii="Ebrima" w:hAnsi="Ebrima"/>
        </w:rPr>
        <w:t>Sveta Marija</w:t>
      </w:r>
      <w:r>
        <w:rPr>
          <w:rFonts w:ascii="Ebrima" w:hAnsi="Ebrima"/>
        </w:rPr>
        <w:t>:</w:t>
      </w:r>
    </w:p>
    <w:p w14:paraId="646A10F7" w14:textId="57F0A4BD" w:rsidR="00E30806" w:rsidRPr="00E30806" w:rsidRDefault="00E30806" w:rsidP="00E30806">
      <w:pPr>
        <w:pStyle w:val="Odlomakpopisa"/>
        <w:numPr>
          <w:ilvl w:val="0"/>
          <w:numId w:val="18"/>
        </w:numPr>
        <w:jc w:val="both"/>
        <w:rPr>
          <w:rFonts w:ascii="Ebrima" w:hAnsi="Ebrima"/>
        </w:rPr>
      </w:pPr>
      <w:r w:rsidRPr="00E30806">
        <w:rPr>
          <w:rFonts w:ascii="Ebrima" w:hAnsi="Ebrima"/>
        </w:rPr>
        <w:t xml:space="preserve">Procjena potencijala imovine Općine </w:t>
      </w:r>
      <w:r w:rsidR="003549C2">
        <w:rPr>
          <w:rFonts w:ascii="Ebrima" w:hAnsi="Ebrima"/>
        </w:rPr>
        <w:t>Sveta Marija</w:t>
      </w:r>
      <w:r w:rsidRPr="00E30806">
        <w:rPr>
          <w:rFonts w:ascii="Ebrima" w:hAnsi="Ebrima"/>
        </w:rPr>
        <w:t xml:space="preserve"> mora se zasnivati na snimanju, popisu i ocjeni realnog stanja,</w:t>
      </w:r>
    </w:p>
    <w:p w14:paraId="5419D235" w14:textId="77777777" w:rsidR="00E30806" w:rsidRPr="00E30806" w:rsidRDefault="00E30806" w:rsidP="00E30806">
      <w:pPr>
        <w:pStyle w:val="Odlomakpopisa"/>
        <w:numPr>
          <w:ilvl w:val="0"/>
          <w:numId w:val="18"/>
        </w:numPr>
        <w:jc w:val="both"/>
        <w:rPr>
          <w:rFonts w:ascii="Ebrima" w:hAnsi="Ebrima"/>
        </w:rPr>
      </w:pPr>
      <w:r w:rsidRPr="00E30806">
        <w:rPr>
          <w:rFonts w:ascii="Ebrima" w:hAnsi="Ebrima"/>
        </w:rPr>
        <w:t xml:space="preserve">Uspostava jedinstvenog sustava i kriterija u procjeni vrijednosti pojedinog oblika imovine kako bi se poštivalo važeće zakonodavstvo i što </w:t>
      </w:r>
      <w:proofErr w:type="spellStart"/>
      <w:r w:rsidRPr="00E30806">
        <w:rPr>
          <w:rFonts w:ascii="Ebrima" w:hAnsi="Ebrima"/>
        </w:rPr>
        <w:t>transparentnije</w:t>
      </w:r>
      <w:proofErr w:type="spellEnd"/>
      <w:r w:rsidRPr="00E30806">
        <w:rPr>
          <w:rFonts w:ascii="Ebrima" w:hAnsi="Ebrima"/>
        </w:rPr>
        <w:t xml:space="preserve"> odredila njezina vrijednost.</w:t>
      </w:r>
    </w:p>
    <w:p w14:paraId="7DA22C78" w14:textId="77777777" w:rsidR="00E30806" w:rsidRDefault="00E30806" w:rsidP="00E30806">
      <w:pPr>
        <w:rPr>
          <w:rFonts w:ascii="Ebrima" w:hAnsi="Ebrima"/>
        </w:rPr>
      </w:pPr>
    </w:p>
    <w:p w14:paraId="5190E30A" w14:textId="77777777" w:rsidR="00E30806" w:rsidRPr="009851DA" w:rsidRDefault="00E30806" w:rsidP="00F3186A">
      <w:pPr>
        <w:spacing w:after="200" w:line="276" w:lineRule="auto"/>
        <w:jc w:val="both"/>
        <w:rPr>
          <w:rFonts w:ascii="Ebrima" w:eastAsia="Times New Roman" w:hAnsi="Ebrima" w:cs="Times New Roman"/>
          <w:kern w:val="0"/>
          <w14:ligatures w14:val="none"/>
        </w:rPr>
      </w:pPr>
      <w:r w:rsidRPr="009851DA">
        <w:rPr>
          <w:rFonts w:ascii="Ebrima" w:eastAsia="Times New Roman" w:hAnsi="Ebrima" w:cs="Times New Roman"/>
          <w:kern w:val="0"/>
          <w14:ligatures w14:val="none"/>
        </w:rPr>
        <w:t>Zakonski propisi, akti i dokumenti kojima je uređeno provođenje postupaka procjene imovine su sljedeći:</w:t>
      </w:r>
    </w:p>
    <w:p w14:paraId="3E62E2C1" w14:textId="77777777" w:rsidR="00E30806" w:rsidRPr="00EF2E3B" w:rsidRDefault="00483186" w:rsidP="00F3186A">
      <w:pPr>
        <w:numPr>
          <w:ilvl w:val="0"/>
          <w:numId w:val="17"/>
        </w:numPr>
        <w:tabs>
          <w:tab w:val="left" w:pos="567"/>
        </w:tabs>
        <w:spacing w:after="0" w:line="276" w:lineRule="auto"/>
        <w:ind w:left="567" w:hanging="425"/>
        <w:contextualSpacing/>
        <w:jc w:val="both"/>
        <w:rPr>
          <w:rFonts w:ascii="Ebrima" w:eastAsia="Calibri" w:hAnsi="Ebrima" w:cs="Times New Roman"/>
          <w:kern w:val="0"/>
          <w14:ligatures w14:val="none"/>
        </w:rPr>
      </w:pPr>
      <w:hyperlink r:id="rId38" w:history="1">
        <w:r w:rsidR="00E30806" w:rsidRPr="00EF2E3B">
          <w:rPr>
            <w:rFonts w:ascii="Ebrima" w:eastAsia="Calibri" w:hAnsi="Ebrima" w:cs="Times New Roman"/>
            <w:kern w:val="0"/>
            <w14:ligatures w14:val="none"/>
          </w:rPr>
          <w:t>Zakon o komunalnom gospodarstvu (»Narodne novine«, broj 68/18, 110/18, 32/20</w:t>
        </w:r>
        <w:r w:rsidR="00EF2E3B" w:rsidRPr="00EF2E3B">
          <w:rPr>
            <w:rFonts w:ascii="Ebrima" w:eastAsia="Calibri" w:hAnsi="Ebrima" w:cs="Times New Roman"/>
            <w:kern w:val="0"/>
            <w14:ligatures w14:val="none"/>
          </w:rPr>
          <w:t>, 145/24</w:t>
        </w:r>
        <w:r w:rsidR="00E30806" w:rsidRPr="00EF2E3B">
          <w:rPr>
            <w:rFonts w:ascii="Ebrima" w:eastAsia="Calibri" w:hAnsi="Ebrima" w:cs="Times New Roman"/>
            <w:kern w:val="0"/>
            <w14:ligatures w14:val="none"/>
          </w:rPr>
          <w:t>),</w:t>
        </w:r>
      </w:hyperlink>
    </w:p>
    <w:p w14:paraId="72A1E412" w14:textId="77777777" w:rsidR="00E30806" w:rsidRPr="00EF2E3B" w:rsidRDefault="00483186" w:rsidP="00F3186A">
      <w:pPr>
        <w:numPr>
          <w:ilvl w:val="0"/>
          <w:numId w:val="17"/>
        </w:numPr>
        <w:tabs>
          <w:tab w:val="left" w:pos="567"/>
        </w:tabs>
        <w:spacing w:after="0" w:line="276" w:lineRule="auto"/>
        <w:ind w:left="567" w:hanging="425"/>
        <w:contextualSpacing/>
        <w:jc w:val="both"/>
        <w:rPr>
          <w:rFonts w:ascii="Ebrima" w:eastAsia="Calibri" w:hAnsi="Ebrima" w:cs="Times New Roman"/>
          <w:kern w:val="0"/>
          <w14:ligatures w14:val="none"/>
        </w:rPr>
      </w:pPr>
      <w:hyperlink r:id="rId39" w:history="1">
        <w:r w:rsidR="00E30806" w:rsidRPr="00EF2E3B">
          <w:rPr>
            <w:rFonts w:ascii="Ebrima" w:eastAsia="Calibri" w:hAnsi="Ebrima" w:cs="Times New Roman"/>
            <w:kern w:val="0"/>
            <w14:ligatures w14:val="none"/>
          </w:rPr>
          <w:t>Zakon o procjeni vrijednosti nekretnina (»Narodne novine«, broj 78/15),</w:t>
        </w:r>
      </w:hyperlink>
    </w:p>
    <w:p w14:paraId="47B77E33" w14:textId="77777777" w:rsidR="00E30806" w:rsidRPr="00EF2E3B" w:rsidRDefault="00483186" w:rsidP="00F3186A">
      <w:pPr>
        <w:numPr>
          <w:ilvl w:val="0"/>
          <w:numId w:val="17"/>
        </w:numPr>
        <w:tabs>
          <w:tab w:val="left" w:pos="567"/>
        </w:tabs>
        <w:spacing w:after="0" w:line="276" w:lineRule="auto"/>
        <w:ind w:left="567" w:hanging="425"/>
        <w:contextualSpacing/>
        <w:jc w:val="both"/>
        <w:rPr>
          <w:rFonts w:ascii="Ebrima" w:eastAsia="Calibri" w:hAnsi="Ebrima" w:cs="Times New Roman"/>
          <w:kern w:val="0"/>
          <w14:ligatures w14:val="none"/>
        </w:rPr>
      </w:pPr>
      <w:hyperlink r:id="rId40" w:history="1">
        <w:r w:rsidR="00E30806" w:rsidRPr="00EF2E3B">
          <w:rPr>
            <w:rFonts w:ascii="Ebrima" w:eastAsia="Calibri" w:hAnsi="Ebrima" w:cs="Times New Roman"/>
            <w:kern w:val="0"/>
            <w14:ligatures w14:val="none"/>
          </w:rPr>
          <w:t>Pravilnik o obračunu i naplati vodnog doprinosa (»Narodne novine«, broj 107/14</w:t>
        </w:r>
      </w:hyperlink>
      <w:r w:rsidR="00E30806" w:rsidRPr="00EF2E3B">
        <w:rPr>
          <w:rFonts w:ascii="Ebrima" w:eastAsia="Calibri" w:hAnsi="Ebrima" w:cs="Times New Roman"/>
          <w:kern w:val="0"/>
          <w14:ligatures w14:val="none"/>
        </w:rPr>
        <w:t>),</w:t>
      </w:r>
    </w:p>
    <w:p w14:paraId="65714783" w14:textId="77777777" w:rsidR="00E30806" w:rsidRPr="00EF2E3B" w:rsidRDefault="00483186" w:rsidP="00F3186A">
      <w:pPr>
        <w:numPr>
          <w:ilvl w:val="0"/>
          <w:numId w:val="17"/>
        </w:numPr>
        <w:tabs>
          <w:tab w:val="left" w:pos="567"/>
        </w:tabs>
        <w:spacing w:after="0" w:line="276" w:lineRule="auto"/>
        <w:ind w:left="567" w:hanging="425"/>
        <w:contextualSpacing/>
        <w:jc w:val="both"/>
        <w:rPr>
          <w:rFonts w:ascii="Ebrima" w:eastAsia="Calibri" w:hAnsi="Ebrima" w:cs="Times New Roman"/>
          <w:kern w:val="0"/>
          <w14:ligatures w14:val="none"/>
        </w:rPr>
      </w:pPr>
      <w:hyperlink r:id="rId41" w:history="1">
        <w:r w:rsidR="00E30806" w:rsidRPr="00EF2E3B">
          <w:rPr>
            <w:rFonts w:ascii="Ebrima" w:eastAsia="Calibri" w:hAnsi="Ebrima" w:cs="Times New Roman"/>
            <w:kern w:val="0"/>
            <w14:ligatures w14:val="none"/>
          </w:rPr>
          <w:t>Zakon o vlasništvu i drugim stvarnim pravima (»Narodne novine«, broj 91/96, 68/98, 137/99, 22/00, 73/00, 129/00, 114/01, 79/06, 141/06, 146/08, 38/09, 153/09, 143/12, 152/14, 81/15-pročišćeni tekst, 94/17 -pročišćeni tekst),</w:t>
        </w:r>
      </w:hyperlink>
    </w:p>
    <w:p w14:paraId="45D15663" w14:textId="77777777" w:rsidR="00E30806" w:rsidRPr="00EF2E3B" w:rsidRDefault="00483186" w:rsidP="00F3186A">
      <w:pPr>
        <w:numPr>
          <w:ilvl w:val="0"/>
          <w:numId w:val="17"/>
        </w:numPr>
        <w:tabs>
          <w:tab w:val="left" w:pos="567"/>
        </w:tabs>
        <w:spacing w:after="0" w:line="276" w:lineRule="auto"/>
        <w:ind w:left="567"/>
        <w:jc w:val="both"/>
        <w:rPr>
          <w:rFonts w:ascii="Ebrima" w:eastAsia="Calibri" w:hAnsi="Ebrima" w:cs="Times New Roman"/>
          <w:kern w:val="0"/>
          <w14:ligatures w14:val="none"/>
        </w:rPr>
      </w:pPr>
      <w:hyperlink r:id="rId42" w:history="1">
        <w:r w:rsidR="00E30806" w:rsidRPr="00EF2E3B">
          <w:rPr>
            <w:rFonts w:ascii="Ebrima" w:eastAsia="Calibri" w:hAnsi="Ebrima" w:cs="Times New Roman"/>
            <w:kern w:val="0"/>
            <w14:ligatures w14:val="none"/>
          </w:rPr>
          <w:t>P</w:t>
        </w:r>
        <w:r w:rsidR="00E30806" w:rsidRPr="00EF2E3B">
          <w:rPr>
            <w:rFonts w:ascii="Ebrima" w:eastAsia="Calibri" w:hAnsi="Ebrima" w:cs="Times New Roman"/>
            <w:kern w:val="0"/>
            <w:shd w:val="clear" w:color="auto" w:fill="FFFFFF"/>
            <w14:ligatures w14:val="none"/>
          </w:rPr>
          <w:t xml:space="preserve">ravilnik o informacijskom sustavu tržišta nekretnina </w:t>
        </w:r>
        <w:r w:rsidR="00E30806" w:rsidRPr="00EF2E3B">
          <w:rPr>
            <w:rFonts w:ascii="Ebrima" w:eastAsia="Calibri" w:hAnsi="Ebrima" w:cs="Times New Roman"/>
            <w:kern w:val="0"/>
            <w14:ligatures w14:val="none"/>
          </w:rPr>
          <w:t xml:space="preserve">(»Narodne novine«, broj </w:t>
        </w:r>
        <w:r w:rsidR="00E30806" w:rsidRPr="00EF2E3B">
          <w:rPr>
            <w:rFonts w:ascii="Ebrima" w:eastAsia="Calibri" w:hAnsi="Ebrima" w:cs="Times New Roman"/>
            <w:kern w:val="0"/>
            <w:shd w:val="clear" w:color="auto" w:fill="FFFFFF"/>
            <w14:ligatures w14:val="none"/>
          </w:rPr>
          <w:t>68/20</w:t>
        </w:r>
      </w:hyperlink>
      <w:hyperlink r:id="rId43" w:history="1">
        <w:r w:rsidR="00E30806" w:rsidRPr="00EF2E3B">
          <w:rPr>
            <w:rFonts w:ascii="Ebrima" w:eastAsia="Calibri" w:hAnsi="Ebrima" w:cs="Times New Roman"/>
            <w:kern w:val="0"/>
            <w:shd w:val="clear" w:color="auto" w:fill="FFFFFF"/>
            <w14:ligatures w14:val="none"/>
          </w:rPr>
          <w:t>)</w:t>
        </w:r>
      </w:hyperlink>
      <w:r w:rsidR="00E30806" w:rsidRPr="00EF2E3B">
        <w:rPr>
          <w:rFonts w:ascii="Ebrima" w:eastAsia="Calibri" w:hAnsi="Ebrima" w:cs="Times New Roman"/>
          <w:kern w:val="0"/>
          <w14:ligatures w14:val="none"/>
        </w:rPr>
        <w:t>,</w:t>
      </w:r>
    </w:p>
    <w:p w14:paraId="0AEC0017" w14:textId="77777777" w:rsidR="00E30806" w:rsidRPr="00EF2E3B" w:rsidRDefault="00483186" w:rsidP="00F3186A">
      <w:pPr>
        <w:numPr>
          <w:ilvl w:val="0"/>
          <w:numId w:val="17"/>
        </w:numPr>
        <w:tabs>
          <w:tab w:val="left" w:pos="567"/>
        </w:tabs>
        <w:spacing w:after="0" w:line="276" w:lineRule="auto"/>
        <w:ind w:left="567"/>
        <w:jc w:val="both"/>
        <w:rPr>
          <w:rFonts w:ascii="Ebrima" w:eastAsia="Calibri" w:hAnsi="Ebrima" w:cs="Times New Roman"/>
          <w:kern w:val="0"/>
          <w14:ligatures w14:val="none"/>
        </w:rPr>
      </w:pPr>
      <w:hyperlink r:id="rId44" w:history="1">
        <w:bookmarkStart w:id="37" w:name="_Hlk172544153"/>
        <w:r w:rsidR="00E30806" w:rsidRPr="00EF2E3B">
          <w:rPr>
            <w:rFonts w:ascii="Ebrima" w:eastAsia="Calibri" w:hAnsi="Ebrima" w:cs="Times New Roman"/>
            <w:kern w:val="0"/>
            <w14:ligatures w14:val="none"/>
          </w:rPr>
          <w:t>Pravilnik o metodama procjene vrijednosti nekretnina (»Narodne novine«, broj 105/15)</w:t>
        </w:r>
        <w:bookmarkEnd w:id="37"/>
        <w:r w:rsidR="00E30806" w:rsidRPr="00EF2E3B">
          <w:rPr>
            <w:rFonts w:ascii="Ebrima" w:eastAsia="Calibri" w:hAnsi="Ebrima" w:cs="Times New Roman"/>
            <w:kern w:val="0"/>
            <w14:ligatures w14:val="none"/>
          </w:rPr>
          <w:t>,</w:t>
        </w:r>
      </w:hyperlink>
    </w:p>
    <w:p w14:paraId="1ACC29F4" w14:textId="77777777" w:rsidR="00E30806" w:rsidRPr="009851DA" w:rsidRDefault="00483186" w:rsidP="00F3186A">
      <w:pPr>
        <w:numPr>
          <w:ilvl w:val="0"/>
          <w:numId w:val="17"/>
        </w:numPr>
        <w:tabs>
          <w:tab w:val="left" w:pos="567"/>
        </w:tabs>
        <w:spacing w:after="200" w:line="276" w:lineRule="auto"/>
        <w:ind w:left="567"/>
        <w:jc w:val="both"/>
        <w:rPr>
          <w:rFonts w:ascii="Ebrima" w:eastAsia="Calibri" w:hAnsi="Ebrima" w:cs="Times New Roman"/>
          <w:kern w:val="0"/>
          <w14:ligatures w14:val="none"/>
        </w:rPr>
      </w:pPr>
      <w:hyperlink r:id="rId45" w:history="1">
        <w:r w:rsidR="00E30806" w:rsidRPr="009851DA">
          <w:rPr>
            <w:rFonts w:ascii="Ebrima" w:eastAsia="Calibri" w:hAnsi="Ebrima" w:cs="Times New Roman"/>
            <w:kern w:val="0"/>
            <w14:ligatures w14:val="none"/>
          </w:rPr>
          <w:t>Uputa o priznavanju, mjerenju i evidentiranju imovine u vlasništvu Republike Hrvatske – Ministarstvo financija.</w:t>
        </w:r>
      </w:hyperlink>
    </w:p>
    <w:p w14:paraId="257246F1" w14:textId="25824D1B" w:rsidR="00E30806" w:rsidRDefault="00F3186A" w:rsidP="00F3186A">
      <w:pPr>
        <w:jc w:val="both"/>
        <w:rPr>
          <w:rFonts w:ascii="Ebrima" w:hAnsi="Ebrima"/>
        </w:rPr>
      </w:pPr>
      <w:r>
        <w:rPr>
          <w:rFonts w:ascii="Ebrima" w:hAnsi="Ebrima"/>
        </w:rPr>
        <w:t xml:space="preserve">Općina </w:t>
      </w:r>
      <w:r w:rsidR="003549C2">
        <w:rPr>
          <w:rFonts w:ascii="Ebrima" w:hAnsi="Ebrima"/>
        </w:rPr>
        <w:t>Sveta Marija</w:t>
      </w:r>
      <w:r>
        <w:rPr>
          <w:rFonts w:ascii="Ebrima" w:hAnsi="Ebrima"/>
        </w:rPr>
        <w:t xml:space="preserve"> </w:t>
      </w:r>
      <w:r w:rsidRPr="00F3186A">
        <w:rPr>
          <w:rFonts w:ascii="Ebrima" w:hAnsi="Ebrima"/>
        </w:rPr>
        <w:t xml:space="preserve">tijekom </w:t>
      </w:r>
      <w:r w:rsidR="00F85851">
        <w:rPr>
          <w:rFonts w:ascii="Ebrima" w:hAnsi="Ebrima"/>
        </w:rPr>
        <w:t>2024.</w:t>
      </w:r>
      <w:r w:rsidRPr="00F3186A">
        <w:rPr>
          <w:rFonts w:ascii="Ebrima" w:hAnsi="Ebrima"/>
        </w:rPr>
        <w:t xml:space="preserve"> godine vrši</w:t>
      </w:r>
      <w:r w:rsidR="007764B0">
        <w:rPr>
          <w:rFonts w:ascii="Ebrima" w:hAnsi="Ebrima"/>
        </w:rPr>
        <w:t>la</w:t>
      </w:r>
      <w:r w:rsidRPr="00F3186A">
        <w:rPr>
          <w:rFonts w:ascii="Ebrima" w:hAnsi="Ebrima"/>
        </w:rPr>
        <w:t xml:space="preserve"> je procjenu nekretnina za čestice koje su navedene u sljedećoj tablici</w:t>
      </w:r>
      <w:r>
        <w:rPr>
          <w:rFonts w:ascii="Ebrima" w:hAnsi="Ebrima"/>
        </w:rPr>
        <w:t>.</w:t>
      </w:r>
    </w:p>
    <w:p w14:paraId="2C18421A" w14:textId="09E1A9D4" w:rsidR="00F3186A" w:rsidRPr="00F3186A" w:rsidRDefault="00F3186A" w:rsidP="00F3186A">
      <w:pPr>
        <w:spacing w:before="240" w:after="0" w:line="240" w:lineRule="auto"/>
        <w:jc w:val="center"/>
        <w:rPr>
          <w:rFonts w:ascii="Ebrima" w:eastAsia="Times New Roman" w:hAnsi="Ebrima" w:cs="Times New Roman"/>
          <w:bCs/>
          <w:i/>
          <w:kern w:val="0"/>
          <w:sz w:val="22"/>
          <w:szCs w:val="22"/>
          <w:lang w:eastAsia="hr-HR"/>
          <w14:ligatures w14:val="none"/>
        </w:rPr>
      </w:pPr>
      <w:bookmarkStart w:id="38" w:name="_Toc177556452"/>
      <w:r w:rsidRPr="00F3186A">
        <w:rPr>
          <w:rFonts w:ascii="Ebrima" w:eastAsia="Times New Roman" w:hAnsi="Ebrima" w:cs="Times New Roman"/>
          <w:bCs/>
          <w:i/>
          <w:kern w:val="0"/>
          <w:sz w:val="22"/>
          <w:szCs w:val="22"/>
          <w:lang w:eastAsia="hr-HR"/>
          <w14:ligatures w14:val="none"/>
        </w:rPr>
        <w:t xml:space="preserve">Tablica </w:t>
      </w:r>
      <w:r w:rsidRPr="00F3186A">
        <w:rPr>
          <w:rFonts w:ascii="Ebrima" w:eastAsia="Times New Roman" w:hAnsi="Ebrima" w:cs="Times New Roman"/>
          <w:bCs/>
          <w:i/>
          <w:kern w:val="0"/>
          <w:sz w:val="22"/>
          <w:szCs w:val="22"/>
          <w:lang w:eastAsia="hr-HR"/>
          <w14:ligatures w14:val="none"/>
        </w:rPr>
        <w:fldChar w:fldCharType="begin"/>
      </w:r>
      <w:r w:rsidRPr="00F3186A">
        <w:rPr>
          <w:rFonts w:ascii="Ebrima" w:eastAsia="Times New Roman" w:hAnsi="Ebrima" w:cs="Times New Roman"/>
          <w:bCs/>
          <w:i/>
          <w:kern w:val="0"/>
          <w:sz w:val="22"/>
          <w:szCs w:val="22"/>
          <w:lang w:eastAsia="hr-HR"/>
          <w14:ligatures w14:val="none"/>
        </w:rPr>
        <w:instrText xml:space="preserve"> SEQ Tablica \* ARABIC </w:instrText>
      </w:r>
      <w:r w:rsidRPr="00F3186A">
        <w:rPr>
          <w:rFonts w:ascii="Ebrima" w:eastAsia="Times New Roman" w:hAnsi="Ebrima" w:cs="Times New Roman"/>
          <w:bCs/>
          <w:i/>
          <w:kern w:val="0"/>
          <w:sz w:val="22"/>
          <w:szCs w:val="22"/>
          <w:lang w:eastAsia="hr-HR"/>
          <w14:ligatures w14:val="none"/>
        </w:rPr>
        <w:fldChar w:fldCharType="separate"/>
      </w:r>
      <w:r w:rsidR="00233270">
        <w:rPr>
          <w:rFonts w:ascii="Ebrima" w:eastAsia="Times New Roman" w:hAnsi="Ebrima" w:cs="Times New Roman"/>
          <w:bCs/>
          <w:i/>
          <w:noProof/>
          <w:kern w:val="0"/>
          <w:sz w:val="22"/>
          <w:szCs w:val="22"/>
          <w:lang w:eastAsia="hr-HR"/>
          <w14:ligatures w14:val="none"/>
        </w:rPr>
        <w:t>7</w:t>
      </w:r>
      <w:r w:rsidRPr="00F3186A">
        <w:rPr>
          <w:rFonts w:ascii="Ebrima" w:eastAsia="Times New Roman" w:hAnsi="Ebrima" w:cs="Times New Roman"/>
          <w:bCs/>
          <w:i/>
          <w:kern w:val="0"/>
          <w:sz w:val="22"/>
          <w:szCs w:val="22"/>
          <w:lang w:eastAsia="hr-HR"/>
          <w14:ligatures w14:val="none"/>
        </w:rPr>
        <w:fldChar w:fldCharType="end"/>
      </w:r>
      <w:r w:rsidRPr="00F3186A">
        <w:rPr>
          <w:rFonts w:ascii="Ebrima" w:eastAsia="Times New Roman" w:hAnsi="Ebrima" w:cs="Times New Roman"/>
          <w:bCs/>
          <w:i/>
          <w:kern w:val="0"/>
          <w:sz w:val="22"/>
          <w:szCs w:val="22"/>
          <w:lang w:eastAsia="hr-HR"/>
          <w14:ligatures w14:val="none"/>
        </w:rPr>
        <w:t xml:space="preserve">. Nekretnine koje je </w:t>
      </w:r>
      <w:r>
        <w:rPr>
          <w:rFonts w:ascii="Ebrima" w:eastAsia="Times New Roman" w:hAnsi="Ebrima" w:cs="Times New Roman"/>
          <w:bCs/>
          <w:i/>
          <w:kern w:val="0"/>
          <w:sz w:val="22"/>
          <w:szCs w:val="22"/>
          <w:lang w:eastAsia="hr-HR"/>
          <w14:ligatures w14:val="none"/>
        </w:rPr>
        <w:t xml:space="preserve">Općina </w:t>
      </w:r>
      <w:r w:rsidR="003549C2">
        <w:rPr>
          <w:rFonts w:ascii="Ebrima" w:eastAsia="Times New Roman" w:hAnsi="Ebrima" w:cs="Times New Roman"/>
          <w:bCs/>
          <w:i/>
          <w:kern w:val="0"/>
          <w:sz w:val="22"/>
          <w:szCs w:val="22"/>
          <w:lang w:eastAsia="hr-HR"/>
          <w14:ligatures w14:val="none"/>
        </w:rPr>
        <w:t>Sveta Marija</w:t>
      </w:r>
      <w:r w:rsidRPr="00F3186A">
        <w:rPr>
          <w:rFonts w:ascii="Ebrima" w:eastAsia="Times New Roman" w:hAnsi="Ebrima" w:cs="Times New Roman"/>
          <w:bCs/>
          <w:i/>
          <w:kern w:val="0"/>
          <w:sz w:val="22"/>
          <w:szCs w:val="22"/>
          <w:lang w:eastAsia="hr-HR"/>
          <w14:ligatures w14:val="none"/>
        </w:rPr>
        <w:t xml:space="preserve"> procijeni</w:t>
      </w:r>
      <w:r>
        <w:rPr>
          <w:rFonts w:ascii="Ebrima" w:eastAsia="Times New Roman" w:hAnsi="Ebrima" w:cs="Times New Roman"/>
          <w:bCs/>
          <w:i/>
          <w:kern w:val="0"/>
          <w:sz w:val="22"/>
          <w:szCs w:val="22"/>
          <w:lang w:eastAsia="hr-HR"/>
          <w14:ligatures w14:val="none"/>
        </w:rPr>
        <w:t>la</w:t>
      </w:r>
      <w:r w:rsidRPr="00F3186A">
        <w:rPr>
          <w:rFonts w:ascii="Ebrima" w:eastAsia="Times New Roman" w:hAnsi="Ebrima" w:cs="Times New Roman"/>
          <w:bCs/>
          <w:i/>
          <w:kern w:val="0"/>
          <w:sz w:val="22"/>
          <w:szCs w:val="22"/>
          <w:lang w:eastAsia="hr-HR"/>
          <w14:ligatures w14:val="none"/>
        </w:rPr>
        <w:t xml:space="preserve"> tijekom </w:t>
      </w:r>
      <w:r w:rsidR="00F85851">
        <w:rPr>
          <w:rFonts w:ascii="Ebrima" w:eastAsia="Times New Roman" w:hAnsi="Ebrima" w:cs="Times New Roman"/>
          <w:bCs/>
          <w:i/>
          <w:kern w:val="0"/>
          <w:sz w:val="22"/>
          <w:szCs w:val="22"/>
          <w:lang w:eastAsia="hr-HR"/>
          <w14:ligatures w14:val="none"/>
        </w:rPr>
        <w:t>2024.</w:t>
      </w:r>
      <w:r w:rsidRPr="00F3186A">
        <w:rPr>
          <w:rFonts w:ascii="Ebrima" w:eastAsia="Times New Roman" w:hAnsi="Ebrima" w:cs="Times New Roman"/>
          <w:bCs/>
          <w:i/>
          <w:kern w:val="0"/>
          <w:sz w:val="22"/>
          <w:szCs w:val="22"/>
          <w:lang w:eastAsia="hr-HR"/>
          <w14:ligatures w14:val="none"/>
        </w:rPr>
        <w:t xml:space="preserve"> godine</w:t>
      </w:r>
      <w:bookmarkEnd w:id="38"/>
    </w:p>
    <w:tbl>
      <w:tblPr>
        <w:tblW w:w="5000" w:type="pct"/>
        <w:tblBorders>
          <w:top w:val="single" w:sz="4" w:space="0" w:color="C6D9F1"/>
          <w:left w:val="single" w:sz="4" w:space="0" w:color="C6D9F1"/>
          <w:bottom w:val="single" w:sz="4" w:space="0" w:color="C6D9F1"/>
          <w:right w:val="single" w:sz="4" w:space="0" w:color="C6D9F1"/>
          <w:insideH w:val="single" w:sz="4" w:space="0" w:color="C6D9F1"/>
          <w:insideV w:val="single" w:sz="4" w:space="0" w:color="C6D9F1"/>
        </w:tblBorders>
        <w:tblLook w:val="04A0" w:firstRow="1" w:lastRow="0" w:firstColumn="1" w:lastColumn="0" w:noHBand="0" w:noVBand="1"/>
      </w:tblPr>
      <w:tblGrid>
        <w:gridCol w:w="2255"/>
        <w:gridCol w:w="2254"/>
        <w:gridCol w:w="2254"/>
        <w:gridCol w:w="2254"/>
      </w:tblGrid>
      <w:tr w:rsidR="00E4112A" w:rsidRPr="00E4112A" w14:paraId="2DE629E3" w14:textId="77777777" w:rsidTr="00E4112A">
        <w:trPr>
          <w:trHeight w:val="210"/>
        </w:trPr>
        <w:tc>
          <w:tcPr>
            <w:tcW w:w="5000" w:type="pct"/>
            <w:gridSpan w:val="4"/>
            <w:vAlign w:val="center"/>
          </w:tcPr>
          <w:p w14:paraId="39AC9BEA" w14:textId="4F050D25" w:rsidR="00F3186A" w:rsidRPr="00E4112A" w:rsidRDefault="00F3186A" w:rsidP="00F3186A">
            <w:pPr>
              <w:spacing w:after="0" w:line="240" w:lineRule="auto"/>
              <w:jc w:val="center"/>
              <w:rPr>
                <w:rFonts w:ascii="Ebrima" w:eastAsia="Calibri" w:hAnsi="Ebrima" w:cs="Times New Roman"/>
                <w:b/>
                <w:kern w:val="0"/>
                <w:sz w:val="20"/>
                <w:szCs w:val="20"/>
                <w14:ligatures w14:val="none"/>
              </w:rPr>
            </w:pPr>
            <w:r w:rsidRPr="00E4112A">
              <w:rPr>
                <w:rFonts w:ascii="Ebrima" w:eastAsia="Calibri" w:hAnsi="Ebrima" w:cs="Times New Roman"/>
                <w:b/>
                <w:kern w:val="0"/>
                <w:sz w:val="20"/>
                <w:szCs w:val="20"/>
                <w14:ligatures w14:val="none"/>
              </w:rPr>
              <w:t xml:space="preserve">Podaci o nekretninama koje je Općina procijenila tijekom </w:t>
            </w:r>
            <w:r w:rsidR="00F85851" w:rsidRPr="00E4112A">
              <w:rPr>
                <w:rFonts w:ascii="Ebrima" w:eastAsia="Calibri" w:hAnsi="Ebrima" w:cs="Times New Roman"/>
                <w:b/>
                <w:kern w:val="0"/>
                <w:sz w:val="20"/>
                <w:szCs w:val="20"/>
                <w14:ligatures w14:val="none"/>
              </w:rPr>
              <w:t>2024.</w:t>
            </w:r>
            <w:r w:rsidRPr="00E4112A">
              <w:rPr>
                <w:rFonts w:ascii="Ebrima" w:eastAsia="Calibri" w:hAnsi="Ebrima" w:cs="Times New Roman"/>
                <w:b/>
                <w:kern w:val="0"/>
                <w:sz w:val="20"/>
                <w:szCs w:val="20"/>
                <w14:ligatures w14:val="none"/>
              </w:rPr>
              <w:t xml:space="preserve"> godine</w:t>
            </w:r>
          </w:p>
        </w:tc>
      </w:tr>
      <w:tr w:rsidR="00E4112A" w:rsidRPr="00E4112A" w14:paraId="1B6613B3" w14:textId="77777777" w:rsidTr="00E4112A">
        <w:trPr>
          <w:trHeight w:val="210"/>
        </w:trPr>
        <w:tc>
          <w:tcPr>
            <w:tcW w:w="1250" w:type="pct"/>
            <w:vAlign w:val="center"/>
          </w:tcPr>
          <w:p w14:paraId="71E1C70C" w14:textId="77777777" w:rsidR="00F3186A" w:rsidRPr="00E4112A" w:rsidRDefault="00F3186A" w:rsidP="00F3186A">
            <w:pPr>
              <w:spacing w:after="0" w:line="240" w:lineRule="auto"/>
              <w:jc w:val="center"/>
              <w:rPr>
                <w:rFonts w:ascii="Ebrima" w:eastAsia="Calibri" w:hAnsi="Ebrima" w:cs="Times New Roman"/>
                <w:b/>
                <w:kern w:val="0"/>
                <w:sz w:val="20"/>
                <w:szCs w:val="20"/>
                <w14:ligatures w14:val="none"/>
              </w:rPr>
            </w:pPr>
            <w:proofErr w:type="spellStart"/>
            <w:r w:rsidRPr="00E4112A">
              <w:rPr>
                <w:rFonts w:ascii="Ebrima" w:eastAsia="Calibri" w:hAnsi="Ebrima" w:cs="Times New Roman"/>
                <w:b/>
                <w:kern w:val="0"/>
                <w:sz w:val="20"/>
                <w:szCs w:val="20"/>
                <w14:ligatures w14:val="none"/>
              </w:rPr>
              <w:t>k.č</w:t>
            </w:r>
            <w:proofErr w:type="spellEnd"/>
            <w:r w:rsidRPr="00E4112A">
              <w:rPr>
                <w:rFonts w:ascii="Ebrima" w:eastAsia="Calibri" w:hAnsi="Ebrima" w:cs="Times New Roman"/>
                <w:b/>
                <w:kern w:val="0"/>
                <w:sz w:val="20"/>
                <w:szCs w:val="20"/>
                <w14:ligatures w14:val="none"/>
              </w:rPr>
              <w:t>.</w:t>
            </w:r>
          </w:p>
        </w:tc>
        <w:tc>
          <w:tcPr>
            <w:tcW w:w="1250" w:type="pct"/>
            <w:vAlign w:val="center"/>
          </w:tcPr>
          <w:p w14:paraId="7D9E128A" w14:textId="77777777" w:rsidR="00F3186A" w:rsidRPr="00E4112A" w:rsidRDefault="00F3186A" w:rsidP="00F3186A">
            <w:pPr>
              <w:spacing w:after="0" w:line="240" w:lineRule="auto"/>
              <w:jc w:val="center"/>
              <w:rPr>
                <w:rFonts w:ascii="Ebrima" w:eastAsia="Calibri" w:hAnsi="Ebrima" w:cs="Times New Roman"/>
                <w:b/>
                <w:kern w:val="0"/>
                <w:sz w:val="20"/>
                <w:szCs w:val="20"/>
                <w14:ligatures w14:val="none"/>
              </w:rPr>
            </w:pPr>
            <w:r w:rsidRPr="00E4112A">
              <w:rPr>
                <w:rFonts w:ascii="Ebrima" w:eastAsia="Calibri" w:hAnsi="Ebrima" w:cs="Times New Roman"/>
                <w:b/>
                <w:kern w:val="0"/>
                <w:sz w:val="20"/>
                <w:szCs w:val="20"/>
                <w14:ligatures w14:val="none"/>
              </w:rPr>
              <w:t>k.o.</w:t>
            </w:r>
          </w:p>
        </w:tc>
        <w:tc>
          <w:tcPr>
            <w:tcW w:w="1250" w:type="pct"/>
            <w:vAlign w:val="center"/>
          </w:tcPr>
          <w:p w14:paraId="343A29A6" w14:textId="77777777" w:rsidR="00F3186A" w:rsidRPr="00E4112A" w:rsidRDefault="00F3186A" w:rsidP="00F3186A">
            <w:pPr>
              <w:spacing w:after="0" w:line="240" w:lineRule="auto"/>
              <w:jc w:val="center"/>
              <w:rPr>
                <w:rFonts w:ascii="Ebrima" w:eastAsia="Calibri" w:hAnsi="Ebrima" w:cs="Times New Roman"/>
                <w:b/>
                <w:kern w:val="0"/>
                <w:sz w:val="20"/>
                <w:szCs w:val="20"/>
                <w14:ligatures w14:val="none"/>
              </w:rPr>
            </w:pPr>
            <w:r w:rsidRPr="00E4112A">
              <w:rPr>
                <w:rFonts w:ascii="Ebrima" w:eastAsia="Calibri" w:hAnsi="Ebrima" w:cs="Times New Roman"/>
                <w:b/>
                <w:kern w:val="0"/>
                <w:sz w:val="20"/>
                <w:szCs w:val="20"/>
                <w14:ligatures w14:val="none"/>
              </w:rPr>
              <w:t>Površina u m</w:t>
            </w:r>
            <w:r w:rsidRPr="00E4112A">
              <w:rPr>
                <w:rFonts w:ascii="Ebrima" w:eastAsia="Calibri" w:hAnsi="Ebrima" w:cs="Times New Roman"/>
                <w:b/>
                <w:kern w:val="0"/>
                <w:sz w:val="20"/>
                <w:szCs w:val="20"/>
                <w:vertAlign w:val="superscript"/>
                <w14:ligatures w14:val="none"/>
              </w:rPr>
              <w:t>2</w:t>
            </w:r>
          </w:p>
        </w:tc>
        <w:tc>
          <w:tcPr>
            <w:tcW w:w="1250" w:type="pct"/>
            <w:vAlign w:val="center"/>
          </w:tcPr>
          <w:p w14:paraId="365CA656" w14:textId="77777777" w:rsidR="00F3186A" w:rsidRPr="00E4112A" w:rsidRDefault="00F3186A" w:rsidP="00F3186A">
            <w:pPr>
              <w:spacing w:after="0" w:line="240" w:lineRule="auto"/>
              <w:jc w:val="center"/>
              <w:rPr>
                <w:rFonts w:ascii="Ebrima" w:eastAsia="Calibri" w:hAnsi="Ebrima" w:cs="Times New Roman"/>
                <w:b/>
                <w:kern w:val="0"/>
                <w:sz w:val="20"/>
                <w:szCs w:val="20"/>
                <w14:ligatures w14:val="none"/>
              </w:rPr>
            </w:pPr>
            <w:r w:rsidRPr="00E4112A">
              <w:rPr>
                <w:rFonts w:ascii="Ebrima" w:eastAsia="Calibri" w:hAnsi="Ebrima" w:cs="Times New Roman"/>
                <w:b/>
                <w:kern w:val="0"/>
                <w:sz w:val="20"/>
                <w:szCs w:val="20"/>
                <w14:ligatures w14:val="none"/>
              </w:rPr>
              <w:t>Kratki opis</w:t>
            </w:r>
          </w:p>
        </w:tc>
      </w:tr>
      <w:tr w:rsidR="00E4112A" w:rsidRPr="00E4112A" w14:paraId="0E2DB1B1" w14:textId="77777777" w:rsidTr="00E4112A">
        <w:tc>
          <w:tcPr>
            <w:tcW w:w="1250" w:type="pct"/>
            <w:vAlign w:val="center"/>
          </w:tcPr>
          <w:p w14:paraId="360E876E" w14:textId="018302E3" w:rsidR="00F3186A" w:rsidRPr="00E4112A" w:rsidRDefault="00CD6541" w:rsidP="00F3186A">
            <w:pPr>
              <w:autoSpaceDE w:val="0"/>
              <w:autoSpaceDN w:val="0"/>
              <w:adjustRightInd w:val="0"/>
              <w:spacing w:after="0" w:line="240" w:lineRule="auto"/>
              <w:jc w:val="center"/>
              <w:rPr>
                <w:rFonts w:ascii="Ebrima" w:eastAsia="Calibri" w:hAnsi="Ebrima" w:cs="Cambria"/>
                <w:kern w:val="0"/>
                <w:sz w:val="20"/>
                <w:szCs w:val="20"/>
                <w14:ligatures w14:val="none"/>
              </w:rPr>
            </w:pPr>
            <w:r w:rsidRPr="00E4112A">
              <w:rPr>
                <w:rFonts w:ascii="Ebrima" w:eastAsia="Calibri" w:hAnsi="Ebrima" w:cs="Cambria"/>
                <w:kern w:val="0"/>
                <w:sz w:val="20"/>
                <w:szCs w:val="20"/>
                <w14:ligatures w14:val="none"/>
              </w:rPr>
              <w:lastRenderedPageBreak/>
              <w:t>214/1</w:t>
            </w:r>
          </w:p>
        </w:tc>
        <w:tc>
          <w:tcPr>
            <w:tcW w:w="1250" w:type="pct"/>
            <w:vAlign w:val="center"/>
          </w:tcPr>
          <w:p w14:paraId="666E52C9" w14:textId="12DC01AB" w:rsidR="00F3186A" w:rsidRPr="00E4112A" w:rsidRDefault="00CD6541" w:rsidP="00F3186A">
            <w:pPr>
              <w:autoSpaceDE w:val="0"/>
              <w:autoSpaceDN w:val="0"/>
              <w:adjustRightInd w:val="0"/>
              <w:spacing w:after="0" w:line="240" w:lineRule="auto"/>
              <w:jc w:val="center"/>
              <w:rPr>
                <w:rFonts w:ascii="Ebrima" w:eastAsia="Calibri" w:hAnsi="Ebrima" w:cs="Cambria"/>
                <w:kern w:val="0"/>
                <w:sz w:val="20"/>
                <w:szCs w:val="20"/>
                <w14:ligatures w14:val="none"/>
              </w:rPr>
            </w:pPr>
            <w:r w:rsidRPr="00E4112A">
              <w:rPr>
                <w:rFonts w:ascii="Ebrima" w:eastAsia="Calibri" w:hAnsi="Ebrima" w:cs="Cambria"/>
                <w:kern w:val="0"/>
                <w:sz w:val="20"/>
                <w:szCs w:val="20"/>
                <w14:ligatures w14:val="none"/>
              </w:rPr>
              <w:t>Sveta Marija</w:t>
            </w:r>
          </w:p>
        </w:tc>
        <w:tc>
          <w:tcPr>
            <w:tcW w:w="1250" w:type="pct"/>
            <w:vAlign w:val="center"/>
          </w:tcPr>
          <w:p w14:paraId="316AE254" w14:textId="67E38A7E" w:rsidR="00F3186A" w:rsidRPr="00E4112A" w:rsidRDefault="00CD6541" w:rsidP="00F3186A">
            <w:pPr>
              <w:autoSpaceDE w:val="0"/>
              <w:autoSpaceDN w:val="0"/>
              <w:adjustRightInd w:val="0"/>
              <w:spacing w:after="0" w:line="240" w:lineRule="auto"/>
              <w:jc w:val="center"/>
              <w:rPr>
                <w:rFonts w:ascii="Ebrima" w:eastAsia="Calibri" w:hAnsi="Ebrima" w:cs="Cambria"/>
                <w:kern w:val="0"/>
                <w:sz w:val="20"/>
                <w:szCs w:val="20"/>
                <w14:ligatures w14:val="none"/>
              </w:rPr>
            </w:pPr>
            <w:r w:rsidRPr="00E4112A">
              <w:rPr>
                <w:rFonts w:ascii="Ebrima" w:hAnsi="Ebrima" w:cs="Times New Roman"/>
                <w:sz w:val="20"/>
                <w:szCs w:val="20"/>
              </w:rPr>
              <w:t xml:space="preserve">161 </w:t>
            </w:r>
            <w:proofErr w:type="spellStart"/>
            <w:r w:rsidRPr="00E4112A">
              <w:rPr>
                <w:rFonts w:ascii="Ebrima" w:hAnsi="Ebrima" w:cs="Times New Roman"/>
                <w:sz w:val="20"/>
                <w:szCs w:val="20"/>
              </w:rPr>
              <w:t>čhv</w:t>
            </w:r>
            <w:proofErr w:type="spellEnd"/>
          </w:p>
        </w:tc>
        <w:tc>
          <w:tcPr>
            <w:tcW w:w="1250" w:type="pct"/>
            <w:vAlign w:val="center"/>
          </w:tcPr>
          <w:p w14:paraId="6C798D46" w14:textId="3F1771A4" w:rsidR="00F3186A" w:rsidRPr="00E4112A" w:rsidRDefault="00CD6541" w:rsidP="00F3186A">
            <w:pPr>
              <w:autoSpaceDE w:val="0"/>
              <w:autoSpaceDN w:val="0"/>
              <w:adjustRightInd w:val="0"/>
              <w:spacing w:after="0" w:line="240" w:lineRule="auto"/>
              <w:jc w:val="center"/>
              <w:rPr>
                <w:rFonts w:ascii="Ebrima" w:eastAsia="Calibri" w:hAnsi="Ebrima" w:cs="Cambria"/>
                <w:kern w:val="0"/>
                <w:sz w:val="20"/>
                <w:szCs w:val="20"/>
                <w14:ligatures w14:val="none"/>
              </w:rPr>
            </w:pPr>
            <w:r w:rsidRPr="00E4112A">
              <w:rPr>
                <w:rFonts w:ascii="Ebrima" w:eastAsia="Calibri" w:hAnsi="Ebrima" w:cs="Cambria"/>
                <w:kern w:val="0"/>
                <w:sz w:val="20"/>
                <w:szCs w:val="20"/>
                <w14:ligatures w14:val="none"/>
              </w:rPr>
              <w:t>Kolodvorska 2, Sveta Marija</w:t>
            </w:r>
          </w:p>
        </w:tc>
      </w:tr>
      <w:tr w:rsidR="00E4112A" w:rsidRPr="00E4112A" w14:paraId="302C9887" w14:textId="77777777" w:rsidTr="00E4112A">
        <w:tc>
          <w:tcPr>
            <w:tcW w:w="1250" w:type="pct"/>
            <w:vAlign w:val="center"/>
          </w:tcPr>
          <w:p w14:paraId="0A067F23" w14:textId="2362CC21" w:rsidR="00F3186A" w:rsidRPr="00E4112A" w:rsidRDefault="0003222E" w:rsidP="00F3186A">
            <w:pPr>
              <w:autoSpaceDE w:val="0"/>
              <w:autoSpaceDN w:val="0"/>
              <w:adjustRightInd w:val="0"/>
              <w:spacing w:after="0" w:line="240" w:lineRule="auto"/>
              <w:jc w:val="center"/>
              <w:rPr>
                <w:rFonts w:ascii="Ebrima" w:eastAsia="Calibri" w:hAnsi="Ebrima" w:cs="Cambria"/>
                <w:kern w:val="0"/>
                <w:sz w:val="20"/>
                <w:szCs w:val="20"/>
                <w14:ligatures w14:val="none"/>
              </w:rPr>
            </w:pPr>
            <w:r w:rsidRPr="00E4112A">
              <w:rPr>
                <w:rFonts w:ascii="Ebrima" w:eastAsia="Calibri" w:hAnsi="Ebrima" w:cs="Cambria"/>
                <w:kern w:val="0"/>
                <w:sz w:val="20"/>
                <w:szCs w:val="20"/>
                <w14:ligatures w14:val="none"/>
              </w:rPr>
              <w:t>246 i 247</w:t>
            </w:r>
          </w:p>
        </w:tc>
        <w:tc>
          <w:tcPr>
            <w:tcW w:w="1250" w:type="pct"/>
            <w:vAlign w:val="center"/>
          </w:tcPr>
          <w:p w14:paraId="36481F28" w14:textId="08402AD2" w:rsidR="00F3186A" w:rsidRPr="00E4112A" w:rsidRDefault="001C3262" w:rsidP="00F3186A">
            <w:pPr>
              <w:autoSpaceDE w:val="0"/>
              <w:autoSpaceDN w:val="0"/>
              <w:adjustRightInd w:val="0"/>
              <w:spacing w:after="0" w:line="240" w:lineRule="auto"/>
              <w:jc w:val="center"/>
              <w:rPr>
                <w:rFonts w:ascii="Ebrima" w:eastAsia="Calibri" w:hAnsi="Ebrima" w:cs="Cambria"/>
                <w:kern w:val="0"/>
                <w:sz w:val="20"/>
                <w:szCs w:val="20"/>
                <w14:ligatures w14:val="none"/>
              </w:rPr>
            </w:pPr>
            <w:r w:rsidRPr="00E4112A">
              <w:rPr>
                <w:rFonts w:ascii="Ebrima" w:eastAsia="Calibri" w:hAnsi="Ebrima" w:cs="Cambria"/>
                <w:kern w:val="0"/>
                <w:sz w:val="20"/>
                <w:szCs w:val="20"/>
                <w14:ligatures w14:val="none"/>
              </w:rPr>
              <w:t>Sveta Marija</w:t>
            </w:r>
          </w:p>
        </w:tc>
        <w:tc>
          <w:tcPr>
            <w:tcW w:w="1250" w:type="pct"/>
            <w:vAlign w:val="center"/>
          </w:tcPr>
          <w:p w14:paraId="07E01947" w14:textId="203A9D0C" w:rsidR="00F3186A" w:rsidRPr="00E4112A" w:rsidRDefault="00D125ED" w:rsidP="00F3186A">
            <w:pPr>
              <w:autoSpaceDE w:val="0"/>
              <w:autoSpaceDN w:val="0"/>
              <w:adjustRightInd w:val="0"/>
              <w:spacing w:after="0" w:line="240" w:lineRule="auto"/>
              <w:jc w:val="center"/>
              <w:rPr>
                <w:rFonts w:ascii="Ebrima" w:eastAsia="Calibri" w:hAnsi="Ebrima" w:cs="Cambria"/>
                <w:kern w:val="0"/>
                <w:sz w:val="20"/>
                <w:szCs w:val="20"/>
                <w14:ligatures w14:val="none"/>
              </w:rPr>
            </w:pPr>
            <w:r w:rsidRPr="00E4112A">
              <w:rPr>
                <w:rFonts w:ascii="Ebrima" w:eastAsia="Calibri" w:hAnsi="Ebrima" w:cs="Cambria"/>
                <w:kern w:val="0"/>
                <w:sz w:val="20"/>
                <w:szCs w:val="20"/>
                <w14:ligatures w14:val="none"/>
              </w:rPr>
              <w:t>568</w:t>
            </w:r>
          </w:p>
        </w:tc>
        <w:tc>
          <w:tcPr>
            <w:tcW w:w="1250" w:type="pct"/>
            <w:vAlign w:val="center"/>
          </w:tcPr>
          <w:p w14:paraId="3B3660CE" w14:textId="0B2DA9AF" w:rsidR="00F3186A" w:rsidRPr="00E4112A" w:rsidRDefault="00DA7931" w:rsidP="00F3186A">
            <w:pPr>
              <w:autoSpaceDE w:val="0"/>
              <w:autoSpaceDN w:val="0"/>
              <w:adjustRightInd w:val="0"/>
              <w:spacing w:after="0" w:line="240" w:lineRule="auto"/>
              <w:jc w:val="center"/>
              <w:rPr>
                <w:rFonts w:ascii="Ebrima" w:eastAsia="Calibri" w:hAnsi="Ebrima" w:cs="Cambria"/>
                <w:kern w:val="0"/>
                <w:sz w:val="20"/>
                <w:szCs w:val="20"/>
                <w14:ligatures w14:val="none"/>
              </w:rPr>
            </w:pPr>
            <w:r w:rsidRPr="00E4112A">
              <w:rPr>
                <w:rFonts w:ascii="Ebrima" w:eastAsia="Calibri" w:hAnsi="Ebrima" w:cs="Cambria"/>
                <w:kern w:val="0"/>
                <w:sz w:val="20"/>
                <w:szCs w:val="20"/>
                <w14:ligatures w14:val="none"/>
              </w:rPr>
              <w:t>Ulica Vladimira Nazora</w:t>
            </w:r>
            <w:r w:rsidR="001C3262" w:rsidRPr="00E4112A">
              <w:rPr>
                <w:rFonts w:ascii="Ebrima" w:eastAsia="Calibri" w:hAnsi="Ebrima" w:cs="Cambria"/>
                <w:kern w:val="0"/>
                <w:sz w:val="20"/>
                <w:szCs w:val="20"/>
                <w14:ligatures w14:val="none"/>
              </w:rPr>
              <w:t xml:space="preserve"> 36, Sveta Marija</w:t>
            </w:r>
          </w:p>
        </w:tc>
      </w:tr>
    </w:tbl>
    <w:p w14:paraId="57641D31" w14:textId="77777777" w:rsidR="00E30806" w:rsidRPr="00E30806" w:rsidRDefault="00E30806" w:rsidP="00E30806"/>
    <w:p w14:paraId="7A9D7FB7" w14:textId="77777777" w:rsidR="00782C0E" w:rsidRDefault="00782C0E" w:rsidP="00782C0E">
      <w:pPr>
        <w:pStyle w:val="Podnaslov"/>
        <w:numPr>
          <w:ilvl w:val="0"/>
          <w:numId w:val="0"/>
        </w:numPr>
        <w:ind w:left="1080"/>
      </w:pPr>
    </w:p>
    <w:p w14:paraId="36C0B7DE" w14:textId="2EAE952C" w:rsidR="00A74C69" w:rsidRDefault="00A74C69" w:rsidP="00A74C69">
      <w:pPr>
        <w:pStyle w:val="Podnaslov"/>
        <w:numPr>
          <w:ilvl w:val="1"/>
          <w:numId w:val="1"/>
        </w:numPr>
      </w:pPr>
      <w:r w:rsidRPr="00A74C69">
        <w:t>IZVJEŠĆE O PROVEDBI GODIŠNJEG PLANA RJEŠAVANJA IMOVINSKO-PRAVNIH ODNOSA</w:t>
      </w:r>
    </w:p>
    <w:p w14:paraId="1A5A9C0A" w14:textId="77777777" w:rsidR="00697017" w:rsidRPr="00697017" w:rsidRDefault="00697017" w:rsidP="00697017">
      <w:pPr>
        <w:jc w:val="both"/>
        <w:rPr>
          <w:rFonts w:ascii="Ebrima" w:hAnsi="Ebrima"/>
        </w:rPr>
      </w:pPr>
      <w:r w:rsidRPr="00697017">
        <w:rPr>
          <w:rFonts w:ascii="Ebrima" w:hAnsi="Ebrima"/>
        </w:rPr>
        <w:t>Jedan od osnovnih zadataka u rješavanju prijepora oko zahtjeva koje jedinice lokalne i područne samouprave imaju prema Republici Hrvatskoj je u rješavanju vlasničkih odnosa u kojima se međusobno nalaze. Nadalje, potrebno je utvrditi kriterije i vrstu nekretnina koje bi bile prikladne da se njihovo korištenje prenese na jedinice lokalne i područne (regionalne) samouprave. Jedinice lokalne i područne samouprave bi te nekretnine koristile za unaprijed određene namjene koji bi se prije ustupanja na korištenje predočile ovlaštenom tijelu Republike Hrvatske.</w:t>
      </w:r>
    </w:p>
    <w:p w14:paraId="2120DDB0" w14:textId="4168FAB9" w:rsidR="00697017" w:rsidRPr="00697017" w:rsidRDefault="00697017" w:rsidP="00697017">
      <w:pPr>
        <w:spacing w:after="200" w:line="276" w:lineRule="auto"/>
        <w:jc w:val="both"/>
        <w:rPr>
          <w:rFonts w:ascii="Ebrima" w:eastAsia="Calibri" w:hAnsi="Ebrima" w:cs="Times New Roman"/>
          <w:kern w:val="0"/>
          <w14:ligatures w14:val="none"/>
        </w:rPr>
      </w:pPr>
      <w:r w:rsidRPr="00697017">
        <w:rPr>
          <w:rFonts w:ascii="Ebrima" w:eastAsia="Calibri" w:hAnsi="Ebrima" w:cs="Times New Roman"/>
          <w:kern w:val="0"/>
          <w14:ligatures w14:val="none"/>
        </w:rPr>
        <w:t>Op</w:t>
      </w:r>
      <w:r w:rsidRPr="00697017">
        <w:rPr>
          <w:rFonts w:ascii="Ebrima" w:eastAsia="Calibri" w:hAnsi="Ebrima" w:cs="Cambria"/>
          <w:kern w:val="0"/>
          <w14:ligatures w14:val="none"/>
        </w:rPr>
        <w:t>ć</w:t>
      </w:r>
      <w:r w:rsidRPr="00697017">
        <w:rPr>
          <w:rFonts w:ascii="Ebrima" w:eastAsia="Calibri" w:hAnsi="Ebrima" w:cs="Times New Roman"/>
          <w:kern w:val="0"/>
          <w14:ligatures w14:val="none"/>
        </w:rPr>
        <w:t xml:space="preserve">ina </w:t>
      </w:r>
      <w:r w:rsidR="003549C2">
        <w:rPr>
          <w:rFonts w:ascii="Ebrima" w:eastAsia="Calibri" w:hAnsi="Ebrima" w:cs="Times New Roman"/>
          <w:kern w:val="0"/>
          <w14:ligatures w14:val="none"/>
        </w:rPr>
        <w:t>Sveta Marija</w:t>
      </w:r>
      <w:r w:rsidRPr="00697017">
        <w:rPr>
          <w:rFonts w:ascii="Ebrima" w:eastAsia="Calibri" w:hAnsi="Ebrima" w:cs="Times New Roman"/>
          <w:kern w:val="0"/>
          <w14:ligatures w14:val="none"/>
        </w:rPr>
        <w:t xml:space="preserve"> nije ispla</w:t>
      </w:r>
      <w:r w:rsidRPr="00697017">
        <w:rPr>
          <w:rFonts w:ascii="Ebrima" w:eastAsia="Calibri" w:hAnsi="Ebrima" w:cs="Cambria"/>
          <w:kern w:val="0"/>
          <w14:ligatures w14:val="none"/>
        </w:rPr>
        <w:t>ć</w:t>
      </w:r>
      <w:r w:rsidRPr="00697017">
        <w:rPr>
          <w:rFonts w:ascii="Ebrima" w:eastAsia="Calibri" w:hAnsi="Ebrima" w:cs="Times New Roman"/>
          <w:kern w:val="0"/>
          <w14:ligatures w14:val="none"/>
        </w:rPr>
        <w:t>ivala naknade za zemljišta oduzeta za vrijeme jugoslavenske komunisti</w:t>
      </w:r>
      <w:r w:rsidRPr="00697017">
        <w:rPr>
          <w:rFonts w:ascii="Ebrima" w:eastAsia="Calibri" w:hAnsi="Ebrima" w:cs="Cambria"/>
          <w:kern w:val="0"/>
          <w14:ligatures w14:val="none"/>
        </w:rPr>
        <w:t>č</w:t>
      </w:r>
      <w:r w:rsidRPr="00697017">
        <w:rPr>
          <w:rFonts w:ascii="Ebrima" w:eastAsia="Calibri" w:hAnsi="Ebrima" w:cs="Times New Roman"/>
          <w:kern w:val="0"/>
          <w14:ligatures w14:val="none"/>
        </w:rPr>
        <w:t>ke vladavine, a koje je sukladno posebnom propisu postalo vlasni</w:t>
      </w:r>
      <w:r w:rsidRPr="00697017">
        <w:rPr>
          <w:rFonts w:ascii="Ebrima" w:eastAsia="Calibri" w:hAnsi="Ebrima" w:cs="Rage Italic"/>
          <w:kern w:val="0"/>
          <w14:ligatures w14:val="none"/>
        </w:rPr>
        <w:t>š</w:t>
      </w:r>
      <w:r w:rsidRPr="00697017">
        <w:rPr>
          <w:rFonts w:ascii="Ebrima" w:eastAsia="Calibri" w:hAnsi="Ebrima" w:cs="Times New Roman"/>
          <w:kern w:val="0"/>
          <w14:ligatures w14:val="none"/>
        </w:rPr>
        <w:t>tvo Republike Hrvatske po sili zakona.</w:t>
      </w:r>
    </w:p>
    <w:p w14:paraId="2DF1952C" w14:textId="77777777" w:rsidR="00A74C69" w:rsidRDefault="00A74C69" w:rsidP="00A74C69">
      <w:pPr>
        <w:pStyle w:val="Podnaslov"/>
        <w:numPr>
          <w:ilvl w:val="1"/>
          <w:numId w:val="1"/>
        </w:numPr>
      </w:pPr>
      <w:r>
        <w:t>IZVJEŠĆE O PROVEDBI GODIŠNJEG PLANA VOĐENJA EVIDENCIJE IMOVINE</w:t>
      </w:r>
    </w:p>
    <w:p w14:paraId="27F482F1" w14:textId="7C58347A" w:rsidR="00252B9B" w:rsidRPr="00252B9B" w:rsidRDefault="00252B9B" w:rsidP="00252B9B">
      <w:pPr>
        <w:jc w:val="both"/>
        <w:rPr>
          <w:rFonts w:ascii="Ebrima" w:hAnsi="Ebrima"/>
        </w:rPr>
      </w:pPr>
      <w:r w:rsidRPr="00252B9B">
        <w:rPr>
          <w:rFonts w:ascii="Ebrima" w:hAnsi="Ebrima"/>
        </w:rPr>
        <w:t xml:space="preserve">Jedna od pretpostavki upravljanja i raspolaganja imovinom je uspostava Evidencije imovine koja će se stalno ažurirati i kojim će se ostvariti internetska dostupnost i transparentnost u upravljanju imovinom. Stoga je jedan od prioritetnih ciljeva koji se navode u Strategiji formiranje Evidencije imovine kako bi se osigurali podaci o cjelokupnoj imovini odnosno resursima s kojima </w:t>
      </w:r>
      <w:r w:rsidR="005412E1">
        <w:rPr>
          <w:rFonts w:ascii="Ebrima" w:hAnsi="Ebrima"/>
        </w:rPr>
        <w:t xml:space="preserve">Općina </w:t>
      </w:r>
      <w:r w:rsidR="003549C2">
        <w:rPr>
          <w:rFonts w:ascii="Ebrima" w:hAnsi="Ebrima"/>
        </w:rPr>
        <w:t>Sveta Marija</w:t>
      </w:r>
      <w:r w:rsidRPr="00252B9B">
        <w:rPr>
          <w:rFonts w:ascii="Ebrima" w:hAnsi="Ebrima"/>
        </w:rPr>
        <w:t xml:space="preserve"> raspolaže. Evidencija imovine je sveobuhvatnost autentičnih i redovito ažuriranih pravnih, fizičkih, ekonomskih i financijskih podataka o imovini.</w:t>
      </w:r>
    </w:p>
    <w:p w14:paraId="6A5015BD" w14:textId="77777777" w:rsidR="00252B9B" w:rsidRPr="00252B9B" w:rsidRDefault="00252B9B" w:rsidP="00252B9B">
      <w:pPr>
        <w:jc w:val="both"/>
        <w:rPr>
          <w:rFonts w:ascii="Ebrima" w:hAnsi="Ebrima"/>
        </w:rPr>
      </w:pPr>
      <w:r w:rsidRPr="00252B9B">
        <w:rPr>
          <w:rFonts w:ascii="Ebrima" w:hAnsi="Ebrima"/>
        </w:rPr>
        <w:t xml:space="preserve">Uspostava sveobuhvatnog popisa imovine bitna je za učinkovito upravljanje imovinom. Njegov ustroj i podatkovna nadogradnja dugogodišnji je proces koji se mora konstantno ažurirati. </w:t>
      </w:r>
    </w:p>
    <w:p w14:paraId="1D5EEAB9" w14:textId="27BB8C71" w:rsidR="00252B9B" w:rsidRDefault="00252B9B" w:rsidP="00252B9B">
      <w:pPr>
        <w:jc w:val="both"/>
        <w:rPr>
          <w:rFonts w:ascii="Ebrima" w:hAnsi="Ebrima"/>
        </w:rPr>
      </w:pPr>
      <w:r w:rsidRPr="00252B9B">
        <w:rPr>
          <w:rFonts w:ascii="Ebrima" w:hAnsi="Ebrima"/>
        </w:rPr>
        <w:t xml:space="preserve">Sukladno načelu javnosti na Internet strancima </w:t>
      </w:r>
      <w:r w:rsidR="00DD2242">
        <w:rPr>
          <w:rFonts w:ascii="Ebrima" w:hAnsi="Ebrima"/>
        </w:rPr>
        <w:t xml:space="preserve">Općine </w:t>
      </w:r>
      <w:r w:rsidR="003549C2">
        <w:rPr>
          <w:rFonts w:ascii="Ebrima" w:hAnsi="Ebrima"/>
        </w:rPr>
        <w:t>Sveta Marija</w:t>
      </w:r>
      <w:r w:rsidR="00DD2242">
        <w:rPr>
          <w:rFonts w:ascii="Ebrima" w:hAnsi="Ebrima"/>
        </w:rPr>
        <w:t xml:space="preserve"> </w:t>
      </w:r>
      <w:r w:rsidRPr="00252B9B">
        <w:rPr>
          <w:rFonts w:ascii="Ebrima" w:hAnsi="Ebrima"/>
        </w:rPr>
        <w:t>bit će postavljena poveznica, gdje se sukladno zakonskim zahtjevima i obvezama javne objave nalazi Evidencija imovine, svi dokumenti bitni za upravljanje i raspolaganje imovinom, objavljivati javni natječaji i vijesti vezane za imovinu, a u administracijskom sustavu spremati sve dokumente vezane za pojedinu imovinu iz Evidencije kako bi imali sve na jednom mjestu te učinkovito i odgovorno upravljali svojom imovinom.</w:t>
      </w:r>
    </w:p>
    <w:p w14:paraId="5D5F86BC" w14:textId="77777777" w:rsidR="00DD2242" w:rsidRDefault="00DD2242" w:rsidP="00252B9B">
      <w:pPr>
        <w:jc w:val="both"/>
        <w:rPr>
          <w:rFonts w:ascii="Ebrima" w:hAnsi="Ebrima"/>
        </w:rPr>
      </w:pPr>
    </w:p>
    <w:p w14:paraId="34C0B7BC" w14:textId="77777777" w:rsidR="00DD2242" w:rsidRPr="00DD2242" w:rsidRDefault="00DD2242" w:rsidP="00DD2242">
      <w:pPr>
        <w:spacing w:after="200" w:line="276" w:lineRule="auto"/>
        <w:ind w:firstLine="567"/>
        <w:jc w:val="both"/>
        <w:rPr>
          <w:rFonts w:ascii="Ebrima" w:eastAsia="Arial" w:hAnsi="Ebrima" w:cs="Times New Roman"/>
          <w:kern w:val="0"/>
          <w14:ligatures w14:val="none"/>
        </w:rPr>
      </w:pPr>
      <w:r w:rsidRPr="00DD2242">
        <w:rPr>
          <w:rFonts w:ascii="Ebrima" w:eastAsia="Calibri" w:hAnsi="Ebrima" w:cs="Times New Roman"/>
          <w:kern w:val="0"/>
          <w14:ligatures w14:val="none"/>
        </w:rPr>
        <w:t>Zakonski propisi kojima je uređeno vođenje Registra državne imovine su slijedeći:</w:t>
      </w:r>
    </w:p>
    <w:p w14:paraId="60556E2D" w14:textId="77777777" w:rsidR="00DD2242" w:rsidRPr="003511CA" w:rsidRDefault="00DD2242" w:rsidP="00DD2242">
      <w:pPr>
        <w:numPr>
          <w:ilvl w:val="0"/>
          <w:numId w:val="20"/>
        </w:numPr>
        <w:spacing w:after="200" w:line="276" w:lineRule="auto"/>
        <w:ind w:left="567"/>
        <w:contextualSpacing/>
        <w:jc w:val="both"/>
        <w:rPr>
          <w:rFonts w:ascii="Ebrima" w:eastAsia="Calibri" w:hAnsi="Ebrima" w:cs="Times New Roman"/>
          <w:kern w:val="0"/>
          <w14:ligatures w14:val="none"/>
        </w:rPr>
      </w:pPr>
      <w:bookmarkStart w:id="39" w:name="page324"/>
      <w:bookmarkStart w:id="40" w:name="page328"/>
      <w:bookmarkEnd w:id="39"/>
      <w:bookmarkEnd w:id="40"/>
      <w:r w:rsidRPr="00DD2242">
        <w:rPr>
          <w:rFonts w:ascii="Ebrima" w:eastAsia="Calibri" w:hAnsi="Ebrima" w:cs="Times New Roman"/>
          <w:kern w:val="0"/>
          <w14:ligatures w14:val="none"/>
        </w:rPr>
        <w:t>Zakon o upravljanju nekretninama i pokretninama u vlasništvu Republike (»Narodne novine«, broj 155/23),</w:t>
      </w:r>
    </w:p>
    <w:p w14:paraId="4870AE1B" w14:textId="77777777" w:rsidR="00DD2242" w:rsidRPr="00DD2242" w:rsidRDefault="00DD2242" w:rsidP="00DD2242">
      <w:pPr>
        <w:numPr>
          <w:ilvl w:val="0"/>
          <w:numId w:val="20"/>
        </w:numPr>
        <w:tabs>
          <w:tab w:val="left" w:pos="567"/>
        </w:tabs>
        <w:spacing w:after="0" w:line="276" w:lineRule="auto"/>
        <w:ind w:left="567"/>
        <w:contextualSpacing/>
        <w:jc w:val="both"/>
        <w:rPr>
          <w:rFonts w:ascii="Ebrima" w:eastAsia="Times New Roman" w:hAnsi="Ebrima" w:cs="Times New Roman"/>
          <w:kern w:val="0"/>
          <w14:ligatures w14:val="none"/>
        </w:rPr>
      </w:pPr>
      <w:r w:rsidRPr="00DD2242">
        <w:rPr>
          <w:rFonts w:ascii="Ebrima" w:eastAsia="Times New Roman" w:hAnsi="Ebrima" w:cs="Times New Roman"/>
          <w:kern w:val="0"/>
          <w14:ligatures w14:val="none"/>
        </w:rPr>
        <w:t>Zakon o Središnjem registru državne imovine (»Narodne novine«, broj 112/18),</w:t>
      </w:r>
    </w:p>
    <w:p w14:paraId="25D42205" w14:textId="77777777" w:rsidR="00DD2242" w:rsidRPr="003511CA" w:rsidRDefault="00483186" w:rsidP="00DD2242">
      <w:pPr>
        <w:numPr>
          <w:ilvl w:val="0"/>
          <w:numId w:val="20"/>
        </w:numPr>
        <w:tabs>
          <w:tab w:val="left" w:pos="567"/>
        </w:tabs>
        <w:spacing w:after="200" w:line="276" w:lineRule="auto"/>
        <w:ind w:left="567"/>
        <w:contextualSpacing/>
        <w:jc w:val="both"/>
        <w:rPr>
          <w:rFonts w:ascii="Ebrima" w:eastAsia="Times New Roman" w:hAnsi="Ebrima" w:cs="Times New Roman"/>
          <w:kern w:val="0"/>
          <w14:ligatures w14:val="none"/>
        </w:rPr>
      </w:pPr>
      <w:hyperlink r:id="rId46" w:history="1">
        <w:r w:rsidR="00DD2242" w:rsidRPr="003511CA">
          <w:rPr>
            <w:rFonts w:ascii="Ebrima" w:eastAsia="Times New Roman" w:hAnsi="Ebrima" w:cs="Times New Roman"/>
            <w:kern w:val="0"/>
            <w14:ligatures w14:val="none"/>
          </w:rPr>
          <w:t xml:space="preserve">Uredba o Središnjem registru državne imovine </w:t>
        </w:r>
        <w:r w:rsidR="00DD2242" w:rsidRPr="003511CA">
          <w:rPr>
            <w:rFonts w:ascii="Ebrima" w:eastAsia="Calibri" w:hAnsi="Ebrima" w:cs="Times New Roman"/>
            <w:kern w:val="0"/>
            <w14:ligatures w14:val="none"/>
          </w:rPr>
          <w:t xml:space="preserve">(»Narodne novine«, broj </w:t>
        </w:r>
        <w:r w:rsidR="00DD2242" w:rsidRPr="003511CA">
          <w:rPr>
            <w:rFonts w:ascii="Ebrima" w:eastAsia="Times New Roman" w:hAnsi="Ebrima" w:cs="Times New Roman"/>
            <w:kern w:val="0"/>
            <w14:ligatures w14:val="none"/>
          </w:rPr>
          <w:t>3/20).</w:t>
        </w:r>
      </w:hyperlink>
    </w:p>
    <w:p w14:paraId="5629D5FC" w14:textId="77777777" w:rsidR="00DD2242" w:rsidRPr="00DD2242" w:rsidRDefault="00DD2242" w:rsidP="003511CA">
      <w:pPr>
        <w:tabs>
          <w:tab w:val="left" w:pos="567"/>
        </w:tabs>
        <w:spacing w:after="200" w:line="276" w:lineRule="auto"/>
        <w:ind w:left="567"/>
        <w:contextualSpacing/>
        <w:jc w:val="both"/>
        <w:rPr>
          <w:rFonts w:ascii="Ebrima" w:eastAsia="Times New Roman" w:hAnsi="Ebrima" w:cs="Times New Roman"/>
          <w:kern w:val="0"/>
          <w14:ligatures w14:val="none"/>
        </w:rPr>
      </w:pPr>
    </w:p>
    <w:p w14:paraId="1E02F8EB" w14:textId="77777777" w:rsidR="00DD2242" w:rsidRPr="00DD2242" w:rsidRDefault="00DD2242" w:rsidP="00DD2242">
      <w:pPr>
        <w:spacing w:after="200" w:line="276" w:lineRule="auto"/>
        <w:ind w:firstLine="568"/>
        <w:jc w:val="both"/>
        <w:rPr>
          <w:rFonts w:ascii="Ebrima" w:eastAsia="Calibri" w:hAnsi="Ebrima" w:cs="Times New Roman"/>
          <w:kern w:val="0"/>
          <w14:ligatures w14:val="none"/>
        </w:rPr>
      </w:pPr>
      <w:r w:rsidRPr="00DD2242">
        <w:rPr>
          <w:rFonts w:ascii="Ebrima" w:eastAsia="Calibri" w:hAnsi="Ebrima" w:cs="Times New Roman"/>
          <w:bCs/>
          <w:kern w:val="0"/>
          <w14:ligatures w14:val="none"/>
        </w:rPr>
        <w:t xml:space="preserve">Dana, </w:t>
      </w:r>
      <w:r w:rsidR="003511CA" w:rsidRPr="003511CA">
        <w:rPr>
          <w:rFonts w:ascii="Ebrima" w:eastAsia="Calibri" w:hAnsi="Ebrima" w:cs="Times New Roman"/>
          <w:bCs/>
          <w:kern w:val="0"/>
          <w14:ligatures w14:val="none"/>
        </w:rPr>
        <w:t>22</w:t>
      </w:r>
      <w:r w:rsidRPr="00DD2242">
        <w:rPr>
          <w:rFonts w:ascii="Ebrima" w:eastAsia="Calibri" w:hAnsi="Ebrima" w:cs="Times New Roman"/>
          <w:bCs/>
          <w:kern w:val="0"/>
          <w14:ligatures w14:val="none"/>
        </w:rPr>
        <w:t xml:space="preserve">. prosinca 2018. godine donesen je Zakon o središnjem registru državne imovine </w:t>
      </w:r>
      <w:r w:rsidRPr="00DD2242">
        <w:rPr>
          <w:rFonts w:ascii="Ebrima" w:eastAsia="Calibri" w:hAnsi="Ebrima" w:cs="Times New Roman"/>
          <w:kern w:val="0"/>
          <w14:ligatures w14:val="none"/>
        </w:rPr>
        <w:t>(»Narodne novine« broj 112/18) prema kojem su JLS obveznici dostave i unosa podataka u Središnji registar.</w:t>
      </w:r>
    </w:p>
    <w:p w14:paraId="73141713" w14:textId="77777777" w:rsidR="00DD2242" w:rsidRPr="00DD2242" w:rsidRDefault="00DD2242" w:rsidP="00DD2242">
      <w:pPr>
        <w:spacing w:after="200" w:line="276" w:lineRule="auto"/>
        <w:ind w:firstLine="567"/>
        <w:jc w:val="both"/>
        <w:rPr>
          <w:rFonts w:ascii="Ebrima" w:eastAsia="Calibri" w:hAnsi="Ebrima" w:cs="Times New Roman"/>
          <w:kern w:val="0"/>
          <w14:ligatures w14:val="none"/>
        </w:rPr>
      </w:pPr>
      <w:r w:rsidRPr="00DD2242">
        <w:rPr>
          <w:rFonts w:ascii="Ebrima" w:eastAsia="Calibri" w:hAnsi="Ebrima" w:cs="Times New Roman"/>
          <w:kern w:val="0"/>
          <w14:ligatures w14:val="none"/>
        </w:rPr>
        <w:t>Dostavu i unos podataka o pojavnim oblicima državne imovine u Središnji registar može za proračunske i izvanproračunske korisnike proračuna jedinica lokalne i područne (regionalne) samouprave, trgovačka društva, zavode i druge pravne osobe čiji je osnivač jedinica lokalne i područne (regionalne) samouprave, kao i za ustanove kojima je jedan od osnivača jedinica lokalne i područne (regionalne) samouprave izvršiti nadležna jedinica lokalne i područne (regionalne) samouprave.</w:t>
      </w:r>
    </w:p>
    <w:p w14:paraId="64C62D95" w14:textId="77777777" w:rsidR="00DD2242" w:rsidRPr="00DD2242" w:rsidRDefault="00DD2242" w:rsidP="00DD2242">
      <w:pPr>
        <w:spacing w:before="100" w:beforeAutospacing="1" w:after="0" w:line="276" w:lineRule="auto"/>
        <w:ind w:firstLine="567"/>
        <w:jc w:val="both"/>
        <w:rPr>
          <w:rFonts w:ascii="Ebrima" w:eastAsia="Times New Roman" w:hAnsi="Ebrima" w:cs="Times New Roman"/>
          <w:kern w:val="0"/>
          <w:lang w:eastAsia="hr-HR"/>
          <w14:ligatures w14:val="none"/>
        </w:rPr>
      </w:pPr>
      <w:r w:rsidRPr="00DD2242">
        <w:rPr>
          <w:rFonts w:ascii="Ebrima" w:eastAsia="Times New Roman" w:hAnsi="Ebrima" w:cs="Times New Roman"/>
          <w:kern w:val="0"/>
          <w:lang w:eastAsia="hr-HR"/>
          <w14:ligatures w14:val="none"/>
        </w:rPr>
        <w:t>Obveznici ovoga Zakona dužni su:</w:t>
      </w:r>
    </w:p>
    <w:p w14:paraId="21CFACBC" w14:textId="77777777" w:rsidR="00DD2242" w:rsidRPr="00DD2242" w:rsidRDefault="00DD2242" w:rsidP="00DD2242">
      <w:pPr>
        <w:numPr>
          <w:ilvl w:val="0"/>
          <w:numId w:val="21"/>
        </w:numPr>
        <w:spacing w:before="100" w:beforeAutospacing="1" w:after="0" w:line="276" w:lineRule="auto"/>
        <w:ind w:left="567"/>
        <w:jc w:val="both"/>
        <w:rPr>
          <w:rFonts w:ascii="Ebrima" w:eastAsia="Times New Roman" w:hAnsi="Ebrima" w:cs="Times New Roman"/>
          <w:kern w:val="0"/>
          <w:lang w:eastAsia="hr-HR"/>
          <w14:ligatures w14:val="none"/>
        </w:rPr>
      </w:pPr>
      <w:r w:rsidRPr="00DD2242">
        <w:rPr>
          <w:rFonts w:ascii="Ebrima" w:eastAsia="Times New Roman" w:hAnsi="Ebrima" w:cs="Times New Roman"/>
          <w:kern w:val="0"/>
          <w:lang w:eastAsia="hr-HR"/>
          <w14:ligatures w14:val="none"/>
        </w:rPr>
        <w:t>voditi svoju evidenciju o pojavnim oblicima državne imovine iz ovoga Zakona kojom upravljaju, raspolažu ili im je dana na korištenje, neovisno o nositelju vlasničkih prava te imovine</w:t>
      </w:r>
    </w:p>
    <w:p w14:paraId="37226896" w14:textId="77777777" w:rsidR="00DD2242" w:rsidRPr="00DD2242" w:rsidRDefault="00DD2242" w:rsidP="00DD2242">
      <w:pPr>
        <w:numPr>
          <w:ilvl w:val="0"/>
          <w:numId w:val="21"/>
        </w:numPr>
        <w:spacing w:before="100" w:beforeAutospacing="1" w:after="200" w:line="276" w:lineRule="auto"/>
        <w:ind w:left="567"/>
        <w:jc w:val="both"/>
        <w:rPr>
          <w:rFonts w:ascii="Ebrima" w:eastAsia="Times New Roman" w:hAnsi="Ebrima" w:cs="Times New Roman"/>
          <w:kern w:val="0"/>
          <w:lang w:eastAsia="hr-HR"/>
          <w14:ligatures w14:val="none"/>
        </w:rPr>
      </w:pPr>
      <w:r w:rsidRPr="00DD2242">
        <w:rPr>
          <w:rFonts w:ascii="Ebrima" w:eastAsia="Times New Roman" w:hAnsi="Ebrima" w:cs="Times New Roman"/>
          <w:kern w:val="0"/>
          <w:lang w:eastAsia="hr-HR"/>
          <w14:ligatures w14:val="none"/>
        </w:rPr>
        <w:t>dostaviti i unijeti podatke o pojavnim oblicima državne imovine iz ovoga Zakona kojom upravljaju ili raspolažu u Središnji registar, uz naznaku isprave na temelju koje je upis, promjena ili brisanje izvršeno, sukladno postupku koji će se propisati Pravilnikom o tehničkoj strukturi podataka i načinu upravljanja Središnjim registrom.</w:t>
      </w:r>
    </w:p>
    <w:p w14:paraId="7D5284A2" w14:textId="3F8DB974" w:rsidR="00DD2242" w:rsidRPr="00E4112A" w:rsidRDefault="00DD2242" w:rsidP="00E4112A">
      <w:pPr>
        <w:spacing w:after="100" w:afterAutospacing="1" w:line="276" w:lineRule="auto"/>
        <w:ind w:firstLine="567"/>
        <w:jc w:val="both"/>
        <w:rPr>
          <w:rFonts w:ascii="Ebrima" w:eastAsia="Times New Roman" w:hAnsi="Ebrima" w:cs="Times New Roman"/>
          <w:kern w:val="0"/>
          <w:lang w:eastAsia="hr-HR"/>
          <w14:ligatures w14:val="none"/>
        </w:rPr>
      </w:pPr>
      <w:r w:rsidRPr="00DD2242">
        <w:rPr>
          <w:rFonts w:ascii="Ebrima" w:eastAsia="Times New Roman" w:hAnsi="Ebrima" w:cs="Times New Roman"/>
          <w:kern w:val="0"/>
          <w:lang w:eastAsia="hr-HR"/>
          <w14:ligatures w14:val="none"/>
        </w:rPr>
        <w:t>Sukladno Zakonu o središnjem registru državne imovine, obveznici dostave podataka koji do stupanja na snagu ovoga Zakona nisu dostavili podatke o imovini u Središnji registar dužni su u roku od šest mjeseci od dana stupanja na snagu ovoga Zakona dostaviti cjelokupnu evidenciju o pojavnim oblicima državne imovine iz ovoga Zakona kojom upravljaju, raspolažu ili im je dana na korištenje.</w:t>
      </w:r>
    </w:p>
    <w:p w14:paraId="61B74923" w14:textId="77777777" w:rsidR="00DD2242" w:rsidRPr="00252B9B" w:rsidRDefault="00DD2242" w:rsidP="00252B9B">
      <w:pPr>
        <w:jc w:val="both"/>
        <w:rPr>
          <w:rFonts w:ascii="Ebrima" w:hAnsi="Ebrima"/>
        </w:rPr>
      </w:pPr>
    </w:p>
    <w:p w14:paraId="4F7DC185" w14:textId="7CC67693" w:rsidR="00A74C69" w:rsidRDefault="00A74C69" w:rsidP="00A74C69">
      <w:pPr>
        <w:pStyle w:val="Podnaslov"/>
        <w:numPr>
          <w:ilvl w:val="1"/>
          <w:numId w:val="1"/>
        </w:numPr>
      </w:pPr>
      <w:r w:rsidRPr="00A74C69">
        <w:t xml:space="preserve">IZVJEŠĆE O PROVEDBI GODIŠNJEG PLANA POSTUPAKA VEZANIH UZ SAVJETOVANJE S JAVNOŠĆU I PRAVO NA PRISTUP </w:t>
      </w:r>
      <w:r w:rsidRPr="00A74C69">
        <w:lastRenderedPageBreak/>
        <w:t>INFORMACIJAMA KOJE SE TIČU UPRAVLJANJA I RASPOLAGANJA IMOVINOM U VLASNIŠTVU</w:t>
      </w:r>
      <w:r>
        <w:t xml:space="preserve"> OPĆINE </w:t>
      </w:r>
      <w:r w:rsidR="003549C2">
        <w:t>SVETA MARIJA</w:t>
      </w:r>
    </w:p>
    <w:p w14:paraId="2675E42F" w14:textId="310EDAAD" w:rsidR="008D7A64" w:rsidRPr="0075552A" w:rsidRDefault="008D7A64" w:rsidP="008D7A64">
      <w:pPr>
        <w:rPr>
          <w:rFonts w:ascii="Ebrima" w:hAnsi="Ebrima"/>
        </w:rPr>
      </w:pPr>
      <w:r w:rsidRPr="0075552A">
        <w:rPr>
          <w:rFonts w:ascii="Ebrima" w:hAnsi="Ebrima"/>
        </w:rPr>
        <w:t xml:space="preserve">Strategijom su definirani sljedeći ciljevi vezani uz savjetovanje s javnošću i pravo na pristup informacijama koje se tiču upravljanja i raspolaganja imovinom u vlasništvu </w:t>
      </w:r>
      <w:r w:rsidR="00332074" w:rsidRPr="0075552A">
        <w:rPr>
          <w:rFonts w:ascii="Ebrima" w:hAnsi="Ebrima"/>
        </w:rPr>
        <w:t xml:space="preserve">Općine </w:t>
      </w:r>
      <w:r w:rsidR="003549C2">
        <w:rPr>
          <w:rFonts w:ascii="Ebrima" w:hAnsi="Ebrima"/>
        </w:rPr>
        <w:t>Sveta Marija</w:t>
      </w:r>
      <w:r w:rsidRPr="0075552A">
        <w:rPr>
          <w:rFonts w:ascii="Ebrima" w:hAnsi="Ebrima"/>
        </w:rPr>
        <w:t>:</w:t>
      </w:r>
    </w:p>
    <w:p w14:paraId="13BFA2E3" w14:textId="66D3FF76" w:rsidR="008D7A64" w:rsidRPr="0075552A" w:rsidRDefault="008D7A64" w:rsidP="0075552A">
      <w:pPr>
        <w:pStyle w:val="Odlomakpopisa"/>
        <w:numPr>
          <w:ilvl w:val="0"/>
          <w:numId w:val="22"/>
        </w:numPr>
        <w:rPr>
          <w:rFonts w:ascii="Ebrima" w:hAnsi="Ebrima"/>
        </w:rPr>
      </w:pPr>
      <w:r w:rsidRPr="0075552A">
        <w:rPr>
          <w:rFonts w:ascii="Ebrima" w:hAnsi="Ebrima"/>
        </w:rPr>
        <w:t xml:space="preserve">Potrebno je na internet stranici </w:t>
      </w:r>
      <w:r w:rsidR="007C1B28" w:rsidRPr="0075552A">
        <w:rPr>
          <w:rFonts w:ascii="Ebrima" w:hAnsi="Ebrima"/>
        </w:rPr>
        <w:t xml:space="preserve"> Općine </w:t>
      </w:r>
      <w:r w:rsidR="003549C2">
        <w:rPr>
          <w:rFonts w:ascii="Ebrima" w:hAnsi="Ebrima"/>
        </w:rPr>
        <w:t>Sveta Marija</w:t>
      </w:r>
      <w:r w:rsidR="007C1B28" w:rsidRPr="0075552A">
        <w:rPr>
          <w:rFonts w:ascii="Ebrima" w:hAnsi="Ebrima"/>
        </w:rPr>
        <w:t xml:space="preserve"> </w:t>
      </w:r>
      <w:r w:rsidRPr="0075552A">
        <w:rPr>
          <w:rFonts w:ascii="Ebrima" w:hAnsi="Ebrima"/>
        </w:rPr>
        <w:t>na uočljiv i lako pretraživ način omogućiti informiranje javnosti o upravljanju i raspolaganju imovinom</w:t>
      </w:r>
      <w:r w:rsidR="007C1B28" w:rsidRPr="0075552A">
        <w:rPr>
          <w:rFonts w:ascii="Ebrima" w:hAnsi="Ebrima"/>
        </w:rPr>
        <w:t xml:space="preserve"> Općine </w:t>
      </w:r>
      <w:r w:rsidR="003549C2">
        <w:rPr>
          <w:rFonts w:ascii="Ebrima" w:hAnsi="Ebrima"/>
        </w:rPr>
        <w:t>Sveta Marija</w:t>
      </w:r>
      <w:r w:rsidRPr="0075552A">
        <w:rPr>
          <w:rFonts w:ascii="Ebrima" w:hAnsi="Ebrima"/>
        </w:rPr>
        <w:t>.</w:t>
      </w:r>
    </w:p>
    <w:p w14:paraId="39D8A0B4" w14:textId="7E5C2DF7" w:rsidR="008D7A64" w:rsidRPr="0075552A" w:rsidRDefault="008D7A64" w:rsidP="0075552A">
      <w:pPr>
        <w:pStyle w:val="Odlomakpopisa"/>
        <w:numPr>
          <w:ilvl w:val="0"/>
          <w:numId w:val="22"/>
        </w:numPr>
        <w:rPr>
          <w:rFonts w:ascii="Ebrima" w:hAnsi="Ebrima"/>
        </w:rPr>
      </w:pPr>
      <w:r w:rsidRPr="0075552A">
        <w:rPr>
          <w:rFonts w:ascii="Ebrima" w:hAnsi="Ebrima"/>
        </w:rPr>
        <w:t xml:space="preserve">Organizirati učinkovitije i transparentno korištenje imovine u vlasništvu </w:t>
      </w:r>
      <w:r w:rsidR="0075552A" w:rsidRPr="0075552A">
        <w:rPr>
          <w:rFonts w:ascii="Ebrima" w:hAnsi="Ebrima"/>
        </w:rPr>
        <w:t xml:space="preserve">Općine </w:t>
      </w:r>
      <w:r w:rsidR="003549C2">
        <w:rPr>
          <w:rFonts w:ascii="Ebrima" w:hAnsi="Ebrima"/>
        </w:rPr>
        <w:t>Sveta Marija</w:t>
      </w:r>
      <w:r w:rsidR="0075552A" w:rsidRPr="0075552A">
        <w:rPr>
          <w:rFonts w:ascii="Ebrima" w:hAnsi="Ebrima"/>
        </w:rPr>
        <w:t xml:space="preserve"> </w:t>
      </w:r>
      <w:r w:rsidRPr="0075552A">
        <w:rPr>
          <w:rFonts w:ascii="Ebrima" w:hAnsi="Ebrima"/>
        </w:rPr>
        <w:t>s ciljem stvaranja novih vrijednosti i ostvarivanja veće ekonomske koristi.</w:t>
      </w:r>
    </w:p>
    <w:p w14:paraId="4699E2BF" w14:textId="3F1B51EF" w:rsidR="008D7A64" w:rsidRPr="0075552A" w:rsidRDefault="008D7A64" w:rsidP="008D7A64">
      <w:pPr>
        <w:rPr>
          <w:rFonts w:ascii="Ebrima" w:hAnsi="Ebrima"/>
        </w:rPr>
      </w:pPr>
      <w:r w:rsidRPr="0075552A">
        <w:rPr>
          <w:rFonts w:ascii="Ebrima" w:hAnsi="Ebrima"/>
        </w:rPr>
        <w:t>Zakonski propisi kojima je uređeno postupanje vezano uz savjetovanje s javnošću i pravo na pristup informacijama koje se tiču upravljanja i raspolaganja imovinom u vlasništvu</w:t>
      </w:r>
      <w:r w:rsidR="0075552A" w:rsidRPr="0075552A">
        <w:rPr>
          <w:rFonts w:ascii="Ebrima" w:hAnsi="Ebrima"/>
        </w:rPr>
        <w:t xml:space="preserve"> Općine </w:t>
      </w:r>
      <w:r w:rsidR="003549C2">
        <w:rPr>
          <w:rFonts w:ascii="Ebrima" w:hAnsi="Ebrima"/>
        </w:rPr>
        <w:t>Sveta Marija</w:t>
      </w:r>
      <w:r w:rsidRPr="0075552A">
        <w:rPr>
          <w:rFonts w:ascii="Ebrima" w:hAnsi="Ebrima"/>
        </w:rPr>
        <w:t>:</w:t>
      </w:r>
    </w:p>
    <w:p w14:paraId="189C8C8F" w14:textId="5B1908E3" w:rsidR="003511CA" w:rsidRDefault="008D7A64" w:rsidP="008D7A64">
      <w:pPr>
        <w:rPr>
          <w:rFonts w:ascii="Ebrima" w:hAnsi="Ebrima"/>
        </w:rPr>
      </w:pPr>
      <w:r w:rsidRPr="0075552A">
        <w:rPr>
          <w:rFonts w:ascii="Ebrima" w:hAnsi="Ebrima"/>
        </w:rPr>
        <w:t xml:space="preserve">Javnosti je na raspolaganju i službenik za informiranje koji postupa u aktivnostima i podacima vezanima uz imovinu na temelju upućenog zahtjeva za pristup informacijama prema Zakonu o pravu na pristup informacijama (»Narodne novine«, broj 25/13, 85/15, 69/22). Sukladno Zakonu o pravu na pristup informacijama (»Narodne novine«, broj 25/13, 85/15, 69/22) </w:t>
      </w:r>
      <w:r w:rsidR="0075552A" w:rsidRPr="0075552A">
        <w:rPr>
          <w:rFonts w:ascii="Ebrima" w:hAnsi="Ebrima"/>
        </w:rPr>
        <w:t xml:space="preserve">Općina </w:t>
      </w:r>
      <w:r w:rsidR="003549C2">
        <w:rPr>
          <w:rFonts w:ascii="Ebrima" w:hAnsi="Ebrima"/>
        </w:rPr>
        <w:t>Sveta Marija</w:t>
      </w:r>
      <w:r w:rsidR="0075552A" w:rsidRPr="0075552A">
        <w:rPr>
          <w:rFonts w:ascii="Ebrima" w:hAnsi="Ebrima"/>
        </w:rPr>
        <w:t xml:space="preserve"> </w:t>
      </w:r>
      <w:r w:rsidRPr="0075552A">
        <w:rPr>
          <w:rFonts w:ascii="Ebrima" w:hAnsi="Ebrima"/>
        </w:rPr>
        <w:t>dostavi</w:t>
      </w:r>
      <w:r w:rsidR="0075552A" w:rsidRPr="0075552A">
        <w:rPr>
          <w:rFonts w:ascii="Ebrima" w:hAnsi="Ebrima"/>
        </w:rPr>
        <w:t>la</w:t>
      </w:r>
      <w:r w:rsidRPr="0075552A">
        <w:rPr>
          <w:rFonts w:ascii="Ebrima" w:hAnsi="Ebrima"/>
        </w:rPr>
        <w:t xml:space="preserve"> je Povjereniku Izvješće o provedbi ovog Zakona za prethodnu godinu.</w:t>
      </w:r>
    </w:p>
    <w:p w14:paraId="7E417C14" w14:textId="77777777" w:rsidR="00E4112A" w:rsidRDefault="00E4112A" w:rsidP="008D7A64">
      <w:pPr>
        <w:rPr>
          <w:rFonts w:ascii="Ebrima" w:hAnsi="Ebrima"/>
        </w:rPr>
      </w:pPr>
    </w:p>
    <w:p w14:paraId="4F45BAC0" w14:textId="77777777" w:rsidR="00E4112A" w:rsidRDefault="00E4112A" w:rsidP="008D7A64">
      <w:pPr>
        <w:rPr>
          <w:rFonts w:ascii="Ebrima" w:hAnsi="Ebrima"/>
        </w:rPr>
      </w:pPr>
    </w:p>
    <w:p w14:paraId="28263A6A" w14:textId="77777777" w:rsidR="00E4112A" w:rsidRPr="0075552A" w:rsidRDefault="00E4112A" w:rsidP="008D7A64">
      <w:pPr>
        <w:rPr>
          <w:rFonts w:ascii="Ebrima" w:hAnsi="Ebrima"/>
        </w:rPr>
      </w:pPr>
    </w:p>
    <w:p w14:paraId="7EC40901" w14:textId="77777777" w:rsidR="00D74D06" w:rsidRDefault="00D74D06" w:rsidP="003511CA"/>
    <w:p w14:paraId="419A67E5" w14:textId="69CD8E11" w:rsidR="00D74D06" w:rsidRDefault="00D74D06" w:rsidP="00D74D06">
      <w:pPr>
        <w:spacing w:after="0" w:line="240" w:lineRule="auto"/>
        <w:jc w:val="center"/>
        <w:rPr>
          <w:rFonts w:ascii="Ebrima" w:eastAsia="Calibri" w:hAnsi="Ebrima" w:cs="Times New Roman"/>
          <w:i/>
          <w:iCs/>
          <w:kern w:val="0"/>
          <w:sz w:val="22"/>
          <w:szCs w:val="18"/>
          <w:lang w:eastAsia="hr-HR"/>
          <w14:ligatures w14:val="none"/>
        </w:rPr>
      </w:pPr>
      <w:bookmarkStart w:id="41" w:name="_Toc177556455"/>
      <w:r w:rsidRPr="00D74D06">
        <w:rPr>
          <w:rFonts w:ascii="Ebrima" w:eastAsia="Calibri" w:hAnsi="Ebrima" w:cs="Times New Roman"/>
          <w:i/>
          <w:iCs/>
          <w:kern w:val="0"/>
          <w:sz w:val="22"/>
          <w:szCs w:val="18"/>
          <w:lang w:eastAsia="hr-HR"/>
          <w14:ligatures w14:val="none"/>
        </w:rPr>
        <w:t xml:space="preserve">Tablica </w:t>
      </w:r>
      <w:r w:rsidRPr="00D74D06">
        <w:rPr>
          <w:rFonts w:ascii="Ebrima" w:eastAsia="Calibri" w:hAnsi="Ebrima" w:cs="Times New Roman"/>
          <w:i/>
          <w:iCs/>
          <w:kern w:val="0"/>
          <w:sz w:val="22"/>
          <w:szCs w:val="18"/>
          <w:lang w:eastAsia="hr-HR"/>
          <w14:ligatures w14:val="none"/>
        </w:rPr>
        <w:fldChar w:fldCharType="begin"/>
      </w:r>
      <w:r w:rsidRPr="00D74D06">
        <w:rPr>
          <w:rFonts w:ascii="Ebrima" w:eastAsia="Calibri" w:hAnsi="Ebrima" w:cs="Times New Roman"/>
          <w:i/>
          <w:iCs/>
          <w:kern w:val="0"/>
          <w:sz w:val="22"/>
          <w:szCs w:val="18"/>
          <w:lang w:eastAsia="hr-HR"/>
          <w14:ligatures w14:val="none"/>
        </w:rPr>
        <w:instrText xml:space="preserve"> SEQ Tablica \* ARABIC </w:instrText>
      </w:r>
      <w:r w:rsidRPr="00D74D06">
        <w:rPr>
          <w:rFonts w:ascii="Ebrima" w:eastAsia="Calibri" w:hAnsi="Ebrima" w:cs="Times New Roman"/>
          <w:i/>
          <w:iCs/>
          <w:kern w:val="0"/>
          <w:sz w:val="22"/>
          <w:szCs w:val="18"/>
          <w:lang w:eastAsia="hr-HR"/>
          <w14:ligatures w14:val="none"/>
        </w:rPr>
        <w:fldChar w:fldCharType="separate"/>
      </w:r>
      <w:r w:rsidR="00233270">
        <w:rPr>
          <w:rFonts w:ascii="Ebrima" w:eastAsia="Calibri" w:hAnsi="Ebrima" w:cs="Times New Roman"/>
          <w:i/>
          <w:iCs/>
          <w:noProof/>
          <w:kern w:val="0"/>
          <w:sz w:val="22"/>
          <w:szCs w:val="18"/>
          <w:lang w:eastAsia="hr-HR"/>
          <w14:ligatures w14:val="none"/>
        </w:rPr>
        <w:t>8</w:t>
      </w:r>
      <w:r w:rsidRPr="00D74D06">
        <w:rPr>
          <w:rFonts w:ascii="Ebrima" w:eastAsia="Calibri" w:hAnsi="Ebrima" w:cs="Times New Roman"/>
          <w:i/>
          <w:iCs/>
          <w:noProof/>
          <w:kern w:val="0"/>
          <w:sz w:val="22"/>
          <w:szCs w:val="18"/>
          <w:lang w:eastAsia="hr-HR"/>
          <w14:ligatures w14:val="none"/>
        </w:rPr>
        <w:fldChar w:fldCharType="end"/>
      </w:r>
      <w:r w:rsidRPr="00D74D06">
        <w:rPr>
          <w:rFonts w:ascii="Ebrima" w:eastAsia="Calibri" w:hAnsi="Ebrima" w:cs="Times New Roman"/>
          <w:i/>
          <w:iCs/>
          <w:kern w:val="0"/>
          <w:sz w:val="22"/>
          <w:szCs w:val="18"/>
          <w:lang w:eastAsia="hr-HR"/>
          <w14:ligatures w14:val="none"/>
        </w:rPr>
        <w:t xml:space="preserve">. Sažeti prikaz ciljeva i realizacije aktivnosti izvedbenih mjera za godišnji plan postupaka vezanih uz savjetovanje s javnošću i pravo na pristup informacijama koje se tiču upravljanja i raspolaganja imovinom u vlasništvu </w:t>
      </w:r>
      <w:bookmarkEnd w:id="41"/>
      <w:r>
        <w:rPr>
          <w:rFonts w:ascii="Ebrima" w:eastAsia="Calibri" w:hAnsi="Ebrima" w:cs="Times New Roman"/>
          <w:i/>
          <w:iCs/>
          <w:kern w:val="0"/>
          <w:sz w:val="22"/>
          <w:szCs w:val="18"/>
          <w:lang w:eastAsia="hr-HR"/>
          <w14:ligatures w14:val="none"/>
        </w:rPr>
        <w:t xml:space="preserve">Općine </w:t>
      </w:r>
      <w:r w:rsidR="003549C2">
        <w:rPr>
          <w:rFonts w:ascii="Ebrima" w:eastAsia="Calibri" w:hAnsi="Ebrima" w:cs="Times New Roman"/>
          <w:i/>
          <w:iCs/>
          <w:kern w:val="0"/>
          <w:sz w:val="22"/>
          <w:szCs w:val="18"/>
          <w:lang w:eastAsia="hr-HR"/>
          <w14:ligatures w14:val="none"/>
        </w:rPr>
        <w:t>Sveta Marija</w:t>
      </w:r>
    </w:p>
    <w:p w14:paraId="387115BE" w14:textId="77777777" w:rsidR="00E4112A" w:rsidRPr="00D74D06" w:rsidRDefault="00E4112A" w:rsidP="00D74D06">
      <w:pPr>
        <w:spacing w:after="0" w:line="240" w:lineRule="auto"/>
        <w:jc w:val="center"/>
        <w:rPr>
          <w:rFonts w:ascii="Ebrima" w:eastAsia="Calibri" w:hAnsi="Ebrima" w:cs="Times New Roman"/>
          <w:i/>
          <w:iCs/>
          <w:kern w:val="0"/>
          <w:sz w:val="22"/>
          <w:szCs w:val="18"/>
          <w:lang w:eastAsia="hr-HR"/>
          <w14:ligatures w14:val="none"/>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927"/>
        <w:gridCol w:w="1651"/>
        <w:gridCol w:w="2963"/>
        <w:gridCol w:w="2476"/>
      </w:tblGrid>
      <w:tr w:rsidR="00E4112A" w:rsidRPr="00E4112A" w14:paraId="1F8CE691" w14:textId="77777777" w:rsidTr="00E4112A">
        <w:trPr>
          <w:trHeight w:val="284"/>
        </w:trPr>
        <w:tc>
          <w:tcPr>
            <w:tcW w:w="0" w:type="auto"/>
            <w:vAlign w:val="center"/>
            <w:hideMark/>
          </w:tcPr>
          <w:p w14:paraId="5B9091D5" w14:textId="77777777" w:rsidR="00D74D06" w:rsidRPr="00E4112A" w:rsidRDefault="00D74D06" w:rsidP="00D74D06">
            <w:pPr>
              <w:tabs>
                <w:tab w:val="left" w:pos="366"/>
              </w:tabs>
              <w:spacing w:after="0" w:line="276" w:lineRule="auto"/>
              <w:jc w:val="center"/>
              <w:rPr>
                <w:rFonts w:ascii="Ebrima" w:eastAsia="Symbol" w:hAnsi="Ebrima" w:cs="Times New Roman"/>
                <w:b/>
                <w:kern w:val="0"/>
                <w:sz w:val="20"/>
                <w:szCs w:val="20"/>
                <w14:ligatures w14:val="none"/>
              </w:rPr>
            </w:pPr>
            <w:r w:rsidRPr="00E4112A">
              <w:rPr>
                <w:rFonts w:ascii="Ebrima" w:eastAsia="Symbol" w:hAnsi="Ebrima" w:cs="Times New Roman"/>
                <w:b/>
                <w:kern w:val="0"/>
                <w:sz w:val="20"/>
                <w:szCs w:val="20"/>
                <w14:ligatures w14:val="none"/>
              </w:rPr>
              <w:t>Ciljevi</w:t>
            </w:r>
          </w:p>
        </w:tc>
        <w:tc>
          <w:tcPr>
            <w:tcW w:w="1651" w:type="dxa"/>
            <w:vAlign w:val="center"/>
            <w:hideMark/>
          </w:tcPr>
          <w:p w14:paraId="543789D2" w14:textId="77777777" w:rsidR="00D74D06" w:rsidRPr="00E4112A" w:rsidRDefault="00D74D06" w:rsidP="00D74D06">
            <w:pPr>
              <w:tabs>
                <w:tab w:val="left" w:pos="366"/>
              </w:tabs>
              <w:spacing w:after="0" w:line="276" w:lineRule="auto"/>
              <w:jc w:val="center"/>
              <w:rPr>
                <w:rFonts w:ascii="Ebrima" w:eastAsia="Symbol" w:hAnsi="Ebrima" w:cs="Times New Roman"/>
                <w:b/>
                <w:kern w:val="0"/>
                <w:sz w:val="20"/>
                <w:szCs w:val="20"/>
                <w14:ligatures w14:val="none"/>
              </w:rPr>
            </w:pPr>
            <w:r w:rsidRPr="00E4112A">
              <w:rPr>
                <w:rFonts w:ascii="Ebrima" w:eastAsia="Symbol" w:hAnsi="Ebrima" w:cs="Times New Roman"/>
                <w:b/>
                <w:kern w:val="0"/>
                <w:sz w:val="20"/>
                <w:szCs w:val="20"/>
                <w14:ligatures w14:val="none"/>
              </w:rPr>
              <w:t>Mjere</w:t>
            </w:r>
          </w:p>
        </w:tc>
        <w:tc>
          <w:tcPr>
            <w:tcW w:w="2963" w:type="dxa"/>
            <w:vAlign w:val="center"/>
            <w:hideMark/>
          </w:tcPr>
          <w:p w14:paraId="71AF1746" w14:textId="77777777" w:rsidR="00D74D06" w:rsidRPr="00E4112A" w:rsidRDefault="00D74D06" w:rsidP="00D74D06">
            <w:pPr>
              <w:tabs>
                <w:tab w:val="left" w:pos="366"/>
              </w:tabs>
              <w:spacing w:after="0" w:line="276" w:lineRule="auto"/>
              <w:jc w:val="center"/>
              <w:rPr>
                <w:rFonts w:ascii="Ebrima" w:eastAsia="Symbol" w:hAnsi="Ebrima" w:cs="Times New Roman"/>
                <w:b/>
                <w:kern w:val="0"/>
                <w:sz w:val="20"/>
                <w:szCs w:val="20"/>
                <w14:ligatures w14:val="none"/>
              </w:rPr>
            </w:pPr>
            <w:r w:rsidRPr="00E4112A">
              <w:rPr>
                <w:rFonts w:ascii="Ebrima" w:eastAsia="Symbol" w:hAnsi="Ebrima" w:cs="Times New Roman"/>
                <w:b/>
                <w:kern w:val="0"/>
                <w:sz w:val="20"/>
                <w:szCs w:val="20"/>
                <w14:ligatures w14:val="none"/>
              </w:rPr>
              <w:t>Kratko pojašnjenje aktivnosti mjera</w:t>
            </w:r>
          </w:p>
        </w:tc>
        <w:tc>
          <w:tcPr>
            <w:tcW w:w="0" w:type="auto"/>
            <w:vAlign w:val="center"/>
            <w:hideMark/>
          </w:tcPr>
          <w:p w14:paraId="651CDE66" w14:textId="77777777" w:rsidR="00D74D06" w:rsidRPr="00E4112A" w:rsidRDefault="00D74D06" w:rsidP="00D74D06">
            <w:pPr>
              <w:tabs>
                <w:tab w:val="left" w:pos="366"/>
              </w:tabs>
              <w:spacing w:after="0" w:line="276" w:lineRule="auto"/>
              <w:jc w:val="center"/>
              <w:rPr>
                <w:rFonts w:ascii="Ebrima" w:eastAsia="Symbol" w:hAnsi="Ebrima" w:cs="Times New Roman"/>
                <w:b/>
                <w:kern w:val="0"/>
                <w:sz w:val="20"/>
                <w:szCs w:val="20"/>
                <w14:ligatures w14:val="none"/>
              </w:rPr>
            </w:pPr>
            <w:r w:rsidRPr="00E4112A">
              <w:rPr>
                <w:rFonts w:ascii="Ebrima" w:eastAsia="Symbol" w:hAnsi="Ebrima" w:cs="Times New Roman"/>
                <w:b/>
                <w:kern w:val="0"/>
                <w:sz w:val="20"/>
                <w:szCs w:val="20"/>
                <w14:ligatures w14:val="none"/>
              </w:rPr>
              <w:t>Realizirane aktivnosti</w:t>
            </w:r>
          </w:p>
        </w:tc>
      </w:tr>
      <w:tr w:rsidR="00E4112A" w:rsidRPr="00E4112A" w14:paraId="5471ADDE" w14:textId="77777777" w:rsidTr="00E4112A">
        <w:trPr>
          <w:trHeight w:val="284"/>
        </w:trPr>
        <w:tc>
          <w:tcPr>
            <w:tcW w:w="0" w:type="auto"/>
            <w:vMerge w:val="restart"/>
            <w:vAlign w:val="center"/>
            <w:hideMark/>
          </w:tcPr>
          <w:p w14:paraId="7B7617A6" w14:textId="77777777" w:rsidR="00D74D06" w:rsidRPr="00E4112A" w:rsidRDefault="00D74D06" w:rsidP="00D74D06">
            <w:pPr>
              <w:tabs>
                <w:tab w:val="left" w:pos="1140"/>
              </w:tabs>
              <w:spacing w:after="0" w:line="276" w:lineRule="auto"/>
              <w:jc w:val="center"/>
              <w:rPr>
                <w:rFonts w:ascii="Ebrima" w:eastAsia="Times New Roman" w:hAnsi="Ebrima" w:cs="Times New Roman"/>
                <w:kern w:val="0"/>
                <w:sz w:val="18"/>
                <w:szCs w:val="18"/>
                <w14:ligatures w14:val="none"/>
              </w:rPr>
            </w:pPr>
            <w:r w:rsidRPr="00E4112A">
              <w:rPr>
                <w:rFonts w:ascii="Ebrima" w:eastAsia="Symbol" w:hAnsi="Ebrima" w:cs="Times New Roman"/>
                <w:kern w:val="0"/>
                <w:sz w:val="18"/>
                <w:szCs w:val="18"/>
                <w14:ligatures w14:val="none"/>
              </w:rPr>
              <w:t xml:space="preserve">Provoditi odredbe </w:t>
            </w:r>
            <w:r w:rsidRPr="00E4112A">
              <w:rPr>
                <w:rFonts w:ascii="Ebrima" w:eastAsia="Times New Roman" w:hAnsi="Ebrima" w:cs="Times New Roman"/>
                <w:kern w:val="0"/>
                <w:sz w:val="18"/>
                <w:szCs w:val="18"/>
                <w14:ligatures w14:val="none"/>
              </w:rPr>
              <w:t xml:space="preserve">Zakona o pravu </w:t>
            </w:r>
          </w:p>
          <w:p w14:paraId="7C762660" w14:textId="77777777" w:rsidR="00D74D06" w:rsidRPr="00E4112A" w:rsidRDefault="00D74D06" w:rsidP="00D74D06">
            <w:pPr>
              <w:tabs>
                <w:tab w:val="left" w:pos="1140"/>
              </w:tabs>
              <w:spacing w:after="0" w:line="276" w:lineRule="auto"/>
              <w:jc w:val="center"/>
              <w:rPr>
                <w:rFonts w:ascii="Ebrima" w:eastAsia="Symbol" w:hAnsi="Ebrima" w:cs="Times New Roman"/>
                <w:kern w:val="0"/>
                <w:sz w:val="18"/>
                <w:szCs w:val="18"/>
                <w14:ligatures w14:val="none"/>
              </w:rPr>
            </w:pPr>
            <w:r w:rsidRPr="00E4112A">
              <w:rPr>
                <w:rFonts w:ascii="Ebrima" w:eastAsia="Times New Roman" w:hAnsi="Ebrima" w:cs="Times New Roman"/>
                <w:kern w:val="0"/>
                <w:sz w:val="18"/>
                <w:szCs w:val="18"/>
                <w14:ligatures w14:val="none"/>
              </w:rPr>
              <w:t xml:space="preserve">na pristup informacijama </w:t>
            </w:r>
            <w:r w:rsidRPr="00E4112A">
              <w:rPr>
                <w:rFonts w:ascii="Ebrima" w:eastAsia="Calibri" w:hAnsi="Ebrima" w:cs="Times New Roman"/>
                <w:kern w:val="0"/>
                <w:sz w:val="18"/>
                <w:szCs w:val="18"/>
                <w14:ligatures w14:val="none"/>
              </w:rPr>
              <w:t xml:space="preserve">(»Narodne novine«, broj </w:t>
            </w:r>
            <w:r w:rsidRPr="00E4112A">
              <w:rPr>
                <w:rFonts w:ascii="Ebrima" w:eastAsia="Times New Roman" w:hAnsi="Ebrima" w:cs="Times New Roman"/>
                <w:kern w:val="0"/>
                <w:sz w:val="18"/>
                <w:szCs w:val="18"/>
                <w14:ligatures w14:val="none"/>
              </w:rPr>
              <w:t>25/13, 85/15, 69/22)</w:t>
            </w:r>
          </w:p>
        </w:tc>
        <w:tc>
          <w:tcPr>
            <w:tcW w:w="1651" w:type="dxa"/>
            <w:vAlign w:val="center"/>
            <w:hideMark/>
          </w:tcPr>
          <w:p w14:paraId="5BAB2071" w14:textId="77777777" w:rsidR="00D74D06" w:rsidRPr="00E4112A" w:rsidRDefault="00D74D06" w:rsidP="00D74D06">
            <w:pPr>
              <w:tabs>
                <w:tab w:val="left" w:pos="366"/>
              </w:tabs>
              <w:spacing w:after="0" w:line="276" w:lineRule="auto"/>
              <w:rPr>
                <w:rFonts w:ascii="Ebrima" w:eastAsia="Symbol" w:hAnsi="Ebrima" w:cs="Times New Roman"/>
                <w:kern w:val="0"/>
                <w:sz w:val="18"/>
                <w:szCs w:val="18"/>
                <w14:ligatures w14:val="none"/>
              </w:rPr>
            </w:pPr>
            <w:r w:rsidRPr="00E4112A">
              <w:rPr>
                <w:rFonts w:ascii="Ebrima" w:eastAsia="Symbol" w:hAnsi="Ebrima" w:cs="Times New Roman"/>
                <w:kern w:val="0"/>
                <w:sz w:val="18"/>
                <w:szCs w:val="18"/>
                <w14:ligatures w14:val="none"/>
              </w:rPr>
              <w:t>Vršiti objavu informacija na Internet stranici Općine</w:t>
            </w:r>
          </w:p>
        </w:tc>
        <w:tc>
          <w:tcPr>
            <w:tcW w:w="2963" w:type="dxa"/>
            <w:vAlign w:val="center"/>
            <w:hideMark/>
          </w:tcPr>
          <w:p w14:paraId="4F087AB9" w14:textId="77777777" w:rsidR="00D74D06" w:rsidRPr="00E4112A" w:rsidRDefault="00D74D06" w:rsidP="00D74D06">
            <w:pPr>
              <w:tabs>
                <w:tab w:val="left" w:pos="1140"/>
              </w:tabs>
              <w:spacing w:after="0" w:line="276" w:lineRule="auto"/>
              <w:rPr>
                <w:rFonts w:ascii="Ebrima" w:eastAsia="Times New Roman" w:hAnsi="Ebrima" w:cs="Times New Roman"/>
                <w:kern w:val="0"/>
                <w:sz w:val="18"/>
                <w:szCs w:val="18"/>
                <w14:ligatures w14:val="none"/>
              </w:rPr>
            </w:pPr>
            <w:r w:rsidRPr="00E4112A">
              <w:rPr>
                <w:rFonts w:ascii="Ebrima" w:eastAsia="Symbol" w:hAnsi="Ebrima" w:cs="Times New Roman"/>
                <w:kern w:val="0"/>
                <w:sz w:val="18"/>
                <w:szCs w:val="18"/>
                <w14:ligatures w14:val="none"/>
              </w:rPr>
              <w:t>Sukladno članku 10. Zakona</w:t>
            </w:r>
            <w:r w:rsidRPr="00E4112A">
              <w:rPr>
                <w:rFonts w:ascii="Ebrima" w:eastAsia="Times New Roman" w:hAnsi="Ebrima" w:cs="Times New Roman"/>
                <w:kern w:val="0"/>
                <w:sz w:val="18"/>
                <w:szCs w:val="18"/>
                <w14:ligatures w14:val="none"/>
              </w:rPr>
              <w:t xml:space="preserve"> o pravu na pristup informacijama </w:t>
            </w:r>
            <w:r w:rsidRPr="00E4112A">
              <w:rPr>
                <w:rFonts w:ascii="Ebrima" w:eastAsia="Calibri" w:hAnsi="Ebrima" w:cs="Times New Roman"/>
                <w:kern w:val="0"/>
                <w:sz w:val="18"/>
                <w:szCs w:val="18"/>
                <w14:ligatures w14:val="none"/>
              </w:rPr>
              <w:t xml:space="preserve">(»Narodne novine«, broj </w:t>
            </w:r>
            <w:r w:rsidRPr="00E4112A">
              <w:rPr>
                <w:rFonts w:ascii="Ebrima" w:eastAsia="Times New Roman" w:hAnsi="Ebrima" w:cs="Times New Roman"/>
                <w:kern w:val="0"/>
                <w:sz w:val="18"/>
                <w:szCs w:val="18"/>
                <w14:ligatures w14:val="none"/>
              </w:rPr>
              <w:t xml:space="preserve">25/1, 85/15, 69/22) Općina na svojoj Internet stranici na lako pretraživ način objavljivat će potrebne informacije. </w:t>
            </w:r>
          </w:p>
        </w:tc>
        <w:tc>
          <w:tcPr>
            <w:tcW w:w="0" w:type="auto"/>
            <w:vAlign w:val="center"/>
            <w:hideMark/>
          </w:tcPr>
          <w:p w14:paraId="1358E5B9" w14:textId="77777777" w:rsidR="00D74D06" w:rsidRPr="00E4112A" w:rsidRDefault="00D74D06" w:rsidP="00D74D06">
            <w:pPr>
              <w:tabs>
                <w:tab w:val="left" w:pos="1140"/>
              </w:tabs>
              <w:spacing w:after="0" w:line="276" w:lineRule="auto"/>
              <w:rPr>
                <w:rFonts w:ascii="Ebrima" w:eastAsia="Symbol" w:hAnsi="Ebrima" w:cs="Times New Roman"/>
                <w:kern w:val="0"/>
                <w:sz w:val="18"/>
                <w:szCs w:val="18"/>
                <w14:ligatures w14:val="none"/>
              </w:rPr>
            </w:pPr>
            <w:r w:rsidRPr="00E4112A">
              <w:rPr>
                <w:rFonts w:ascii="Ebrima" w:eastAsia="Symbol" w:hAnsi="Ebrima" w:cs="Times New Roman"/>
                <w:kern w:val="0"/>
                <w:sz w:val="18"/>
                <w:szCs w:val="18"/>
                <w14:ligatures w14:val="none"/>
              </w:rPr>
              <w:t>Općina objavljuje bitne informacije na svojoj Internet stranici</w:t>
            </w:r>
          </w:p>
        </w:tc>
      </w:tr>
      <w:tr w:rsidR="00E4112A" w:rsidRPr="00E4112A" w14:paraId="7476BFB2" w14:textId="77777777" w:rsidTr="00E4112A">
        <w:trPr>
          <w:trHeight w:val="284"/>
        </w:trPr>
        <w:tc>
          <w:tcPr>
            <w:tcW w:w="0" w:type="auto"/>
            <w:vMerge/>
            <w:vAlign w:val="center"/>
            <w:hideMark/>
          </w:tcPr>
          <w:p w14:paraId="2827F850" w14:textId="77777777" w:rsidR="00D74D06" w:rsidRPr="00E4112A" w:rsidRDefault="00D74D06" w:rsidP="00D74D06">
            <w:pPr>
              <w:spacing w:after="0" w:line="240" w:lineRule="auto"/>
              <w:rPr>
                <w:rFonts w:ascii="Ebrima" w:eastAsia="Symbol" w:hAnsi="Ebrima" w:cs="Times New Roman"/>
                <w:kern w:val="0"/>
                <w:sz w:val="18"/>
                <w:szCs w:val="18"/>
                <w14:ligatures w14:val="none"/>
              </w:rPr>
            </w:pPr>
          </w:p>
        </w:tc>
        <w:tc>
          <w:tcPr>
            <w:tcW w:w="1651" w:type="dxa"/>
            <w:vAlign w:val="center"/>
            <w:hideMark/>
          </w:tcPr>
          <w:p w14:paraId="206DE6A9" w14:textId="77777777" w:rsidR="00D74D06" w:rsidRPr="00E4112A" w:rsidRDefault="00D74D06" w:rsidP="00D74D06">
            <w:pPr>
              <w:tabs>
                <w:tab w:val="left" w:pos="366"/>
              </w:tabs>
              <w:spacing w:after="0" w:line="276" w:lineRule="auto"/>
              <w:rPr>
                <w:rFonts w:ascii="Ebrima" w:eastAsia="Symbol" w:hAnsi="Ebrima" w:cs="Times New Roman"/>
                <w:kern w:val="0"/>
                <w:sz w:val="18"/>
                <w:szCs w:val="18"/>
                <w14:ligatures w14:val="none"/>
              </w:rPr>
            </w:pPr>
            <w:r w:rsidRPr="00E4112A">
              <w:rPr>
                <w:rFonts w:ascii="Ebrima" w:eastAsia="Symbol" w:hAnsi="Ebrima" w:cs="Times New Roman"/>
                <w:kern w:val="0"/>
                <w:sz w:val="18"/>
                <w:szCs w:val="18"/>
                <w14:ligatures w14:val="none"/>
              </w:rPr>
              <w:t xml:space="preserve">Odgovaranje </w:t>
            </w:r>
          </w:p>
          <w:p w14:paraId="3336B3D1" w14:textId="77777777" w:rsidR="00D74D06" w:rsidRPr="00E4112A" w:rsidRDefault="00D74D06" w:rsidP="00D74D06">
            <w:pPr>
              <w:tabs>
                <w:tab w:val="left" w:pos="366"/>
              </w:tabs>
              <w:spacing w:after="0" w:line="276" w:lineRule="auto"/>
              <w:rPr>
                <w:rFonts w:ascii="Ebrima" w:eastAsia="Symbol" w:hAnsi="Ebrima" w:cs="Times New Roman"/>
                <w:kern w:val="0"/>
                <w:sz w:val="18"/>
                <w:szCs w:val="18"/>
                <w14:ligatures w14:val="none"/>
              </w:rPr>
            </w:pPr>
            <w:r w:rsidRPr="00E4112A">
              <w:rPr>
                <w:rFonts w:ascii="Ebrima" w:eastAsia="Symbol" w:hAnsi="Ebrima" w:cs="Times New Roman"/>
                <w:kern w:val="0"/>
                <w:sz w:val="18"/>
                <w:szCs w:val="18"/>
                <w14:ligatures w14:val="none"/>
              </w:rPr>
              <w:t>na zaprimljene zahtjeve</w:t>
            </w:r>
          </w:p>
        </w:tc>
        <w:tc>
          <w:tcPr>
            <w:tcW w:w="2963" w:type="dxa"/>
            <w:vAlign w:val="center"/>
            <w:hideMark/>
          </w:tcPr>
          <w:p w14:paraId="549D2B45" w14:textId="77777777" w:rsidR="00D74D06" w:rsidRPr="00E4112A" w:rsidRDefault="00D74D06" w:rsidP="00D74D06">
            <w:pPr>
              <w:tabs>
                <w:tab w:val="left" w:pos="1140"/>
              </w:tabs>
              <w:spacing w:after="0" w:line="276" w:lineRule="auto"/>
              <w:rPr>
                <w:rFonts w:ascii="Ebrima" w:eastAsia="Symbol" w:hAnsi="Ebrima" w:cs="Times New Roman"/>
                <w:kern w:val="0"/>
                <w:sz w:val="18"/>
                <w:szCs w:val="18"/>
                <w14:ligatures w14:val="none"/>
              </w:rPr>
            </w:pPr>
            <w:r w:rsidRPr="00E4112A">
              <w:rPr>
                <w:rFonts w:ascii="Ebrima" w:eastAsia="Symbol" w:hAnsi="Ebrima" w:cs="Times New Roman"/>
                <w:kern w:val="0"/>
                <w:sz w:val="18"/>
                <w:szCs w:val="18"/>
                <w14:ligatures w14:val="none"/>
              </w:rPr>
              <w:t>Prilikom zaprimanja zahtjeva za pristup informacijama postupiti sukladno članku 18., 19., 20., 21., 22., 23. i 24. Zakona</w:t>
            </w:r>
            <w:r w:rsidRPr="00E4112A">
              <w:rPr>
                <w:rFonts w:ascii="Ebrima" w:eastAsia="Times New Roman" w:hAnsi="Ebrima" w:cs="Times New Roman"/>
                <w:kern w:val="0"/>
                <w:sz w:val="18"/>
                <w:szCs w:val="18"/>
                <w14:ligatures w14:val="none"/>
              </w:rPr>
              <w:t xml:space="preserve"> o pravu na pristup informacijama </w:t>
            </w:r>
            <w:r w:rsidRPr="00E4112A">
              <w:rPr>
                <w:rFonts w:ascii="Ebrima" w:eastAsia="Calibri" w:hAnsi="Ebrima" w:cs="Times New Roman"/>
                <w:kern w:val="0"/>
                <w:sz w:val="18"/>
                <w:szCs w:val="18"/>
                <w14:ligatures w14:val="none"/>
              </w:rPr>
              <w:t xml:space="preserve">(»Narodne novine«, broj </w:t>
            </w:r>
            <w:r w:rsidRPr="00E4112A">
              <w:rPr>
                <w:rFonts w:ascii="Ebrima" w:eastAsia="Times New Roman" w:hAnsi="Ebrima" w:cs="Times New Roman"/>
                <w:kern w:val="0"/>
                <w:sz w:val="18"/>
                <w:szCs w:val="18"/>
                <w14:ligatures w14:val="none"/>
              </w:rPr>
              <w:t>25/13, 85/15, 69/22) te zaprimljene zahtjeve upisati u službeni Upisnik sukladno članku 14. navedenog zakona.</w:t>
            </w:r>
          </w:p>
        </w:tc>
        <w:tc>
          <w:tcPr>
            <w:tcW w:w="0" w:type="auto"/>
            <w:vAlign w:val="center"/>
            <w:hideMark/>
          </w:tcPr>
          <w:p w14:paraId="2C91E7CF" w14:textId="77777777" w:rsidR="00D74D06" w:rsidRPr="00E4112A" w:rsidRDefault="00D74D06" w:rsidP="00D74D06">
            <w:pPr>
              <w:tabs>
                <w:tab w:val="left" w:pos="1140"/>
              </w:tabs>
              <w:spacing w:after="0" w:line="276" w:lineRule="auto"/>
              <w:rPr>
                <w:rFonts w:ascii="Ebrima" w:eastAsia="Symbol" w:hAnsi="Ebrima" w:cs="Times New Roman"/>
                <w:kern w:val="0"/>
                <w:sz w:val="18"/>
                <w:szCs w:val="18"/>
                <w14:ligatures w14:val="none"/>
              </w:rPr>
            </w:pPr>
            <w:r w:rsidRPr="00E4112A">
              <w:rPr>
                <w:rFonts w:ascii="Ebrima" w:eastAsia="Symbol" w:hAnsi="Ebrima" w:cs="Times New Roman"/>
                <w:kern w:val="0"/>
                <w:sz w:val="18"/>
                <w:szCs w:val="18"/>
                <w14:ligatures w14:val="none"/>
              </w:rPr>
              <w:t>Službenik prava na pristup informacijama odgovara na zaprimljene zahtjeve te ih evidentira u službeni Upisnik.</w:t>
            </w:r>
          </w:p>
        </w:tc>
      </w:tr>
      <w:tr w:rsidR="00E4112A" w:rsidRPr="00E4112A" w14:paraId="3F2D3F3E" w14:textId="77777777" w:rsidTr="00E4112A">
        <w:trPr>
          <w:trHeight w:val="284"/>
        </w:trPr>
        <w:tc>
          <w:tcPr>
            <w:tcW w:w="0" w:type="auto"/>
            <w:vMerge/>
            <w:vAlign w:val="center"/>
            <w:hideMark/>
          </w:tcPr>
          <w:p w14:paraId="0AA50528" w14:textId="77777777" w:rsidR="00D74D06" w:rsidRPr="00E4112A" w:rsidRDefault="00D74D06" w:rsidP="00D74D06">
            <w:pPr>
              <w:spacing w:after="0" w:line="240" w:lineRule="auto"/>
              <w:rPr>
                <w:rFonts w:ascii="Ebrima" w:eastAsia="Symbol" w:hAnsi="Ebrima" w:cs="Times New Roman"/>
                <w:kern w:val="0"/>
                <w:sz w:val="18"/>
                <w:szCs w:val="18"/>
                <w14:ligatures w14:val="none"/>
              </w:rPr>
            </w:pPr>
          </w:p>
        </w:tc>
        <w:tc>
          <w:tcPr>
            <w:tcW w:w="1651" w:type="dxa"/>
            <w:vAlign w:val="center"/>
            <w:hideMark/>
          </w:tcPr>
          <w:p w14:paraId="77C37BD0" w14:textId="77777777" w:rsidR="00D74D06" w:rsidRPr="00E4112A" w:rsidRDefault="00D74D06" w:rsidP="00D74D06">
            <w:pPr>
              <w:tabs>
                <w:tab w:val="left" w:pos="366"/>
              </w:tabs>
              <w:spacing w:after="0" w:line="276" w:lineRule="auto"/>
              <w:rPr>
                <w:rFonts w:ascii="Ebrima" w:eastAsia="Times New Roman" w:hAnsi="Ebrima" w:cs="Times New Roman"/>
                <w:kern w:val="0"/>
                <w:sz w:val="18"/>
                <w:szCs w:val="18"/>
                <w14:ligatures w14:val="none"/>
              </w:rPr>
            </w:pPr>
            <w:r w:rsidRPr="00E4112A">
              <w:rPr>
                <w:rFonts w:ascii="Ebrima" w:eastAsia="Symbol" w:hAnsi="Ebrima" w:cs="Times New Roman"/>
                <w:kern w:val="0"/>
                <w:sz w:val="18"/>
                <w:szCs w:val="18"/>
                <w14:ligatures w14:val="none"/>
              </w:rPr>
              <w:t xml:space="preserve">Slanje godišnjeg izvješća o provedbi </w:t>
            </w:r>
            <w:r w:rsidRPr="00E4112A">
              <w:rPr>
                <w:rFonts w:ascii="Ebrima" w:eastAsia="Times New Roman" w:hAnsi="Ebrima" w:cs="Times New Roman"/>
                <w:kern w:val="0"/>
                <w:sz w:val="18"/>
                <w:szCs w:val="18"/>
                <w14:ligatures w14:val="none"/>
              </w:rPr>
              <w:t xml:space="preserve">Zakona </w:t>
            </w:r>
          </w:p>
          <w:p w14:paraId="2171C1D1" w14:textId="77777777" w:rsidR="00D74D06" w:rsidRPr="00E4112A" w:rsidRDefault="00D74D06" w:rsidP="00D74D06">
            <w:pPr>
              <w:tabs>
                <w:tab w:val="left" w:pos="366"/>
              </w:tabs>
              <w:spacing w:after="0" w:line="276" w:lineRule="auto"/>
              <w:rPr>
                <w:rFonts w:ascii="Ebrima" w:eastAsia="Calibri" w:hAnsi="Ebrima" w:cs="Times New Roman"/>
                <w:kern w:val="0"/>
                <w:sz w:val="18"/>
                <w:szCs w:val="18"/>
                <w14:ligatures w14:val="none"/>
              </w:rPr>
            </w:pPr>
            <w:r w:rsidRPr="00E4112A">
              <w:rPr>
                <w:rFonts w:ascii="Ebrima" w:eastAsia="Times New Roman" w:hAnsi="Ebrima" w:cs="Times New Roman"/>
                <w:kern w:val="0"/>
                <w:sz w:val="18"/>
                <w:szCs w:val="18"/>
                <w14:ligatures w14:val="none"/>
              </w:rPr>
              <w:t xml:space="preserve">o pravu na pristup informacijama </w:t>
            </w:r>
            <w:r w:rsidRPr="00E4112A">
              <w:rPr>
                <w:rFonts w:ascii="Ebrima" w:eastAsia="Calibri" w:hAnsi="Ebrima" w:cs="Times New Roman"/>
                <w:kern w:val="0"/>
                <w:sz w:val="18"/>
                <w:szCs w:val="18"/>
                <w14:ligatures w14:val="none"/>
              </w:rPr>
              <w:t xml:space="preserve">(»Narodne novine«, broj </w:t>
            </w:r>
            <w:r w:rsidRPr="00E4112A">
              <w:rPr>
                <w:rFonts w:ascii="Ebrima" w:eastAsia="Times New Roman" w:hAnsi="Ebrima" w:cs="Times New Roman"/>
                <w:kern w:val="0"/>
                <w:sz w:val="18"/>
                <w:szCs w:val="18"/>
                <w14:ligatures w14:val="none"/>
              </w:rPr>
              <w:t>25/13, 85/15, 69/22)</w:t>
            </w:r>
          </w:p>
        </w:tc>
        <w:tc>
          <w:tcPr>
            <w:tcW w:w="2963" w:type="dxa"/>
            <w:vAlign w:val="center"/>
            <w:hideMark/>
          </w:tcPr>
          <w:p w14:paraId="24252E18" w14:textId="77777777" w:rsidR="00D74D06" w:rsidRPr="00E4112A" w:rsidRDefault="00D74D06" w:rsidP="00D74D06">
            <w:pPr>
              <w:tabs>
                <w:tab w:val="left" w:pos="1140"/>
              </w:tabs>
              <w:spacing w:after="0" w:line="276" w:lineRule="auto"/>
              <w:rPr>
                <w:rFonts w:ascii="Ebrima" w:eastAsia="Times New Roman" w:hAnsi="Ebrima" w:cs="Times New Roman"/>
                <w:kern w:val="0"/>
                <w:sz w:val="18"/>
                <w:szCs w:val="18"/>
                <w14:ligatures w14:val="none"/>
              </w:rPr>
            </w:pPr>
            <w:r w:rsidRPr="00E4112A">
              <w:rPr>
                <w:rFonts w:ascii="Ebrima" w:eastAsia="Times New Roman" w:hAnsi="Ebrima" w:cs="Times New Roman"/>
                <w:kern w:val="0"/>
                <w:sz w:val="18"/>
                <w:szCs w:val="18"/>
                <w14:ligatures w14:val="none"/>
              </w:rPr>
              <w:t xml:space="preserve">Povjereniku za informiranje sukladno članku 60. Zakona o pravu na pristup informacijama </w:t>
            </w:r>
            <w:r w:rsidRPr="00E4112A">
              <w:rPr>
                <w:rFonts w:ascii="Ebrima" w:eastAsia="Calibri" w:hAnsi="Ebrima" w:cs="Times New Roman"/>
                <w:kern w:val="0"/>
                <w:sz w:val="18"/>
                <w:szCs w:val="18"/>
                <w14:ligatures w14:val="none"/>
              </w:rPr>
              <w:t xml:space="preserve">(»Narodne novine«, broj </w:t>
            </w:r>
            <w:r w:rsidRPr="00E4112A">
              <w:rPr>
                <w:rFonts w:ascii="Ebrima" w:eastAsia="Times New Roman" w:hAnsi="Ebrima" w:cs="Times New Roman"/>
                <w:kern w:val="0"/>
                <w:sz w:val="18"/>
                <w:szCs w:val="18"/>
                <w14:ligatures w14:val="none"/>
              </w:rPr>
              <w:t>25/13, 85/15, 69/22) do 31. siječnja tekuće godine za prethodnu godinu dostaviti Izvješće o provedbi Zakona o pravu na pristup informacijama.</w:t>
            </w:r>
          </w:p>
        </w:tc>
        <w:tc>
          <w:tcPr>
            <w:tcW w:w="0" w:type="auto"/>
            <w:vAlign w:val="center"/>
            <w:hideMark/>
          </w:tcPr>
          <w:p w14:paraId="416606EA" w14:textId="77777777" w:rsidR="00D74D06" w:rsidRPr="00E4112A" w:rsidRDefault="00D74D06" w:rsidP="00D74D06">
            <w:pPr>
              <w:tabs>
                <w:tab w:val="left" w:pos="366"/>
              </w:tabs>
              <w:spacing w:after="0" w:line="276" w:lineRule="auto"/>
              <w:rPr>
                <w:rFonts w:ascii="Ebrima" w:eastAsia="Times New Roman" w:hAnsi="Ebrima" w:cs="Times New Roman"/>
                <w:kern w:val="0"/>
                <w:sz w:val="18"/>
                <w:szCs w:val="18"/>
                <w14:ligatures w14:val="none"/>
              </w:rPr>
            </w:pPr>
            <w:r w:rsidRPr="00E4112A">
              <w:rPr>
                <w:rFonts w:ascii="Ebrima" w:eastAsia="Symbol" w:hAnsi="Ebrima" w:cs="Times New Roman"/>
                <w:kern w:val="0"/>
                <w:sz w:val="18"/>
                <w:szCs w:val="18"/>
                <w14:ligatures w14:val="none"/>
              </w:rPr>
              <w:t xml:space="preserve">Službenik prava na pristup informacijama poslao je Izvješće o provedbi </w:t>
            </w:r>
            <w:r w:rsidRPr="00E4112A">
              <w:rPr>
                <w:rFonts w:ascii="Ebrima" w:eastAsia="Times New Roman" w:hAnsi="Ebrima" w:cs="Times New Roman"/>
                <w:kern w:val="0"/>
                <w:sz w:val="18"/>
                <w:szCs w:val="18"/>
                <w14:ligatures w14:val="none"/>
              </w:rPr>
              <w:t xml:space="preserve">Zakona </w:t>
            </w:r>
          </w:p>
          <w:p w14:paraId="022421B1" w14:textId="77777777" w:rsidR="00D74D06" w:rsidRPr="00E4112A" w:rsidRDefault="00D74D06" w:rsidP="00D74D06">
            <w:pPr>
              <w:tabs>
                <w:tab w:val="left" w:pos="1140"/>
              </w:tabs>
              <w:spacing w:after="0" w:line="276" w:lineRule="auto"/>
              <w:rPr>
                <w:rFonts w:ascii="Ebrima" w:eastAsia="Times New Roman" w:hAnsi="Ebrima" w:cs="Times New Roman"/>
                <w:kern w:val="0"/>
                <w:sz w:val="18"/>
                <w:szCs w:val="18"/>
                <w14:ligatures w14:val="none"/>
              </w:rPr>
            </w:pPr>
            <w:r w:rsidRPr="00E4112A">
              <w:rPr>
                <w:rFonts w:ascii="Ebrima" w:eastAsia="Times New Roman" w:hAnsi="Ebrima" w:cs="Times New Roman"/>
                <w:kern w:val="0"/>
                <w:sz w:val="18"/>
                <w:szCs w:val="18"/>
                <w14:ligatures w14:val="none"/>
              </w:rPr>
              <w:t>o pravu na pristup informacijama.</w:t>
            </w:r>
          </w:p>
        </w:tc>
      </w:tr>
      <w:tr w:rsidR="00E4112A" w:rsidRPr="00E4112A" w14:paraId="33A0650F" w14:textId="77777777" w:rsidTr="00E4112A">
        <w:trPr>
          <w:trHeight w:val="284"/>
        </w:trPr>
        <w:tc>
          <w:tcPr>
            <w:tcW w:w="0" w:type="auto"/>
            <w:vAlign w:val="center"/>
            <w:hideMark/>
          </w:tcPr>
          <w:p w14:paraId="45E0135A" w14:textId="77777777" w:rsidR="00D74D06" w:rsidRPr="00E4112A" w:rsidRDefault="00D74D06" w:rsidP="00D74D06">
            <w:pPr>
              <w:tabs>
                <w:tab w:val="left" w:pos="1140"/>
              </w:tabs>
              <w:spacing w:after="0" w:line="276" w:lineRule="auto"/>
              <w:jc w:val="center"/>
              <w:rPr>
                <w:rFonts w:ascii="Ebrima" w:eastAsia="Symbol" w:hAnsi="Ebrima" w:cs="Times New Roman"/>
                <w:kern w:val="0"/>
                <w:sz w:val="18"/>
                <w:szCs w:val="18"/>
                <w14:ligatures w14:val="none"/>
              </w:rPr>
            </w:pPr>
            <w:r w:rsidRPr="00E4112A">
              <w:rPr>
                <w:rFonts w:ascii="Ebrima" w:eastAsia="Symbol" w:hAnsi="Ebrima" w:cs="Times New Roman"/>
                <w:kern w:val="0"/>
                <w:sz w:val="18"/>
                <w:szCs w:val="18"/>
                <w14:ligatures w14:val="none"/>
              </w:rPr>
              <w:t>Savjetovanje</w:t>
            </w:r>
          </w:p>
          <w:p w14:paraId="40534EC5" w14:textId="77777777" w:rsidR="00D74D06" w:rsidRPr="00E4112A" w:rsidRDefault="00D74D06" w:rsidP="00D74D06">
            <w:pPr>
              <w:tabs>
                <w:tab w:val="left" w:pos="1140"/>
              </w:tabs>
              <w:spacing w:after="0" w:line="276" w:lineRule="auto"/>
              <w:jc w:val="center"/>
              <w:rPr>
                <w:rFonts w:ascii="Ebrima" w:eastAsia="Symbol" w:hAnsi="Ebrima" w:cs="Times New Roman"/>
                <w:kern w:val="0"/>
                <w:sz w:val="18"/>
                <w:szCs w:val="18"/>
                <w14:ligatures w14:val="none"/>
              </w:rPr>
            </w:pPr>
            <w:r w:rsidRPr="00E4112A">
              <w:rPr>
                <w:rFonts w:ascii="Ebrima" w:eastAsia="Symbol" w:hAnsi="Ebrima" w:cs="Times New Roman"/>
                <w:kern w:val="0"/>
                <w:sz w:val="18"/>
                <w:szCs w:val="18"/>
                <w14:ligatures w14:val="none"/>
              </w:rPr>
              <w:t>s javnošću</w:t>
            </w:r>
          </w:p>
        </w:tc>
        <w:tc>
          <w:tcPr>
            <w:tcW w:w="1651" w:type="dxa"/>
            <w:vAlign w:val="center"/>
            <w:hideMark/>
          </w:tcPr>
          <w:p w14:paraId="5701A4B2" w14:textId="77777777" w:rsidR="00D74D06" w:rsidRPr="00E4112A" w:rsidRDefault="00D74D06" w:rsidP="00D74D06">
            <w:pPr>
              <w:tabs>
                <w:tab w:val="left" w:pos="366"/>
              </w:tabs>
              <w:spacing w:after="0" w:line="276" w:lineRule="auto"/>
              <w:rPr>
                <w:rFonts w:ascii="Ebrima" w:eastAsia="Symbol" w:hAnsi="Ebrima" w:cs="Times New Roman"/>
                <w:kern w:val="0"/>
                <w:sz w:val="18"/>
                <w:szCs w:val="18"/>
                <w14:ligatures w14:val="none"/>
              </w:rPr>
            </w:pPr>
            <w:r w:rsidRPr="00E4112A">
              <w:rPr>
                <w:rFonts w:ascii="Ebrima" w:eastAsia="Symbol" w:hAnsi="Ebrima" w:cs="Times New Roman"/>
                <w:kern w:val="0"/>
                <w:sz w:val="18"/>
                <w:szCs w:val="18"/>
                <w14:ligatures w14:val="none"/>
              </w:rPr>
              <w:t xml:space="preserve">Provoditi savjetovanje </w:t>
            </w:r>
          </w:p>
          <w:p w14:paraId="7518254A" w14:textId="77777777" w:rsidR="00D74D06" w:rsidRPr="00E4112A" w:rsidRDefault="00D74D06" w:rsidP="00D74D06">
            <w:pPr>
              <w:tabs>
                <w:tab w:val="left" w:pos="366"/>
              </w:tabs>
              <w:spacing w:after="0" w:line="276" w:lineRule="auto"/>
              <w:rPr>
                <w:rFonts w:ascii="Ebrima" w:eastAsia="Symbol" w:hAnsi="Ebrima" w:cs="Times New Roman"/>
                <w:kern w:val="0"/>
                <w:sz w:val="18"/>
                <w:szCs w:val="18"/>
                <w14:ligatures w14:val="none"/>
              </w:rPr>
            </w:pPr>
            <w:r w:rsidRPr="00E4112A">
              <w:rPr>
                <w:rFonts w:ascii="Ebrima" w:eastAsia="Symbol" w:hAnsi="Ebrima" w:cs="Times New Roman"/>
                <w:kern w:val="0"/>
                <w:sz w:val="18"/>
                <w:szCs w:val="18"/>
                <w14:ligatures w14:val="none"/>
              </w:rPr>
              <w:t xml:space="preserve">s javnošću </w:t>
            </w:r>
          </w:p>
        </w:tc>
        <w:tc>
          <w:tcPr>
            <w:tcW w:w="2963" w:type="dxa"/>
            <w:vAlign w:val="center"/>
            <w:hideMark/>
          </w:tcPr>
          <w:p w14:paraId="3A5B85EA" w14:textId="77777777" w:rsidR="00D74D06" w:rsidRPr="00E4112A" w:rsidRDefault="00D74D06" w:rsidP="00D74D06">
            <w:pPr>
              <w:tabs>
                <w:tab w:val="left" w:pos="1140"/>
              </w:tabs>
              <w:spacing w:after="0" w:line="276" w:lineRule="auto"/>
              <w:rPr>
                <w:rFonts w:ascii="Ebrima" w:eastAsia="Times New Roman" w:hAnsi="Ebrima" w:cs="Times New Roman"/>
                <w:kern w:val="0"/>
                <w:sz w:val="18"/>
                <w:szCs w:val="18"/>
                <w14:ligatures w14:val="none"/>
              </w:rPr>
            </w:pPr>
            <w:r w:rsidRPr="00E4112A">
              <w:rPr>
                <w:rFonts w:ascii="Ebrima" w:eastAsia="Symbol" w:hAnsi="Ebrima" w:cs="Times New Roman"/>
                <w:kern w:val="0"/>
                <w:sz w:val="18"/>
                <w:szCs w:val="18"/>
                <w14:ligatures w14:val="none"/>
              </w:rPr>
              <w:t>Provoditi savjetovanje s javnošću sukladno članku 11. Zakona</w:t>
            </w:r>
            <w:r w:rsidRPr="00E4112A">
              <w:rPr>
                <w:rFonts w:ascii="Ebrima" w:eastAsia="Times New Roman" w:hAnsi="Ebrima" w:cs="Times New Roman"/>
                <w:kern w:val="0"/>
                <w:sz w:val="18"/>
                <w:szCs w:val="18"/>
                <w14:ligatures w14:val="none"/>
              </w:rPr>
              <w:t xml:space="preserve"> o pravu na pristup informacijama </w:t>
            </w:r>
            <w:r w:rsidRPr="00E4112A">
              <w:rPr>
                <w:rFonts w:ascii="Ebrima" w:eastAsia="Calibri" w:hAnsi="Ebrima" w:cs="Times New Roman"/>
                <w:kern w:val="0"/>
                <w:sz w:val="18"/>
                <w:szCs w:val="18"/>
                <w14:ligatures w14:val="none"/>
              </w:rPr>
              <w:t xml:space="preserve">(»Narodne novine«, broj </w:t>
            </w:r>
            <w:r w:rsidRPr="00E4112A">
              <w:rPr>
                <w:rFonts w:ascii="Ebrima" w:eastAsia="Times New Roman" w:hAnsi="Ebrima" w:cs="Times New Roman"/>
                <w:kern w:val="0"/>
                <w:sz w:val="18"/>
                <w:szCs w:val="18"/>
                <w14:ligatures w14:val="none"/>
              </w:rPr>
              <w:t>25/13, 85/15, 69/22</w:t>
            </w:r>
            <w:r w:rsidRPr="00E4112A">
              <w:rPr>
                <w:rFonts w:ascii="Ebrima" w:eastAsia="Calibri" w:hAnsi="Ebrima" w:cs="Tahoma"/>
                <w:kern w:val="0"/>
                <w:sz w:val="18"/>
                <w:szCs w:val="18"/>
                <w14:ligatures w14:val="none"/>
              </w:rPr>
              <w:t>).</w:t>
            </w:r>
          </w:p>
        </w:tc>
        <w:tc>
          <w:tcPr>
            <w:tcW w:w="0" w:type="auto"/>
            <w:vAlign w:val="center"/>
            <w:hideMark/>
          </w:tcPr>
          <w:p w14:paraId="642D2990" w14:textId="3B79BC66" w:rsidR="00D74D06" w:rsidRPr="00E4112A" w:rsidRDefault="00D74D06" w:rsidP="00D74D06">
            <w:pPr>
              <w:spacing w:after="0" w:line="276" w:lineRule="auto"/>
              <w:rPr>
                <w:rFonts w:ascii="Ebrima" w:eastAsia="Times New Roman" w:hAnsi="Ebrima" w:cs="Times New Roman"/>
                <w:kern w:val="0"/>
                <w:sz w:val="18"/>
                <w:szCs w:val="18"/>
                <w14:ligatures w14:val="none"/>
              </w:rPr>
            </w:pPr>
            <w:r w:rsidRPr="00E4112A">
              <w:rPr>
                <w:rFonts w:ascii="Ebrima" w:eastAsia="Symbol" w:hAnsi="Ebrima" w:cs="Times New Roman"/>
                <w:kern w:val="0"/>
                <w:sz w:val="18"/>
                <w:szCs w:val="18"/>
                <w14:ligatures w14:val="none"/>
              </w:rPr>
              <w:t xml:space="preserve">Općina je provela savjetovanje s javnošću za </w:t>
            </w:r>
            <w:r w:rsidRPr="00E4112A">
              <w:rPr>
                <w:rFonts w:ascii="Ebrima" w:eastAsia="Times New Roman" w:hAnsi="Ebrima" w:cs="Times New Roman"/>
                <w:kern w:val="0"/>
                <w:sz w:val="18"/>
                <w:szCs w:val="18"/>
                <w14:ligatures w14:val="none"/>
              </w:rPr>
              <w:t xml:space="preserve">Plan upravljanja imovinom Općine za </w:t>
            </w:r>
            <w:r w:rsidR="00F85851" w:rsidRPr="00E4112A">
              <w:rPr>
                <w:rFonts w:ascii="Ebrima" w:eastAsia="Times New Roman" w:hAnsi="Ebrima" w:cs="Times New Roman"/>
                <w:kern w:val="0"/>
                <w:sz w:val="18"/>
                <w:szCs w:val="18"/>
                <w14:ligatures w14:val="none"/>
              </w:rPr>
              <w:t>2024.</w:t>
            </w:r>
            <w:r w:rsidRPr="00E4112A">
              <w:rPr>
                <w:rFonts w:ascii="Ebrima" w:eastAsia="Times New Roman" w:hAnsi="Ebrima" w:cs="Times New Roman"/>
                <w:kern w:val="0"/>
                <w:sz w:val="18"/>
                <w:szCs w:val="18"/>
                <w14:ligatures w14:val="none"/>
              </w:rPr>
              <w:t xml:space="preserve"> godinu kao i druge dokumente.</w:t>
            </w:r>
          </w:p>
        </w:tc>
      </w:tr>
    </w:tbl>
    <w:p w14:paraId="0AA933D4" w14:textId="77777777" w:rsidR="005F14C4" w:rsidRDefault="005F14C4" w:rsidP="003511CA"/>
    <w:p w14:paraId="1835F3CE" w14:textId="77777777" w:rsidR="00D74D06" w:rsidRDefault="00D74D06" w:rsidP="003511CA"/>
    <w:p w14:paraId="154DC3F3" w14:textId="77777777" w:rsidR="00E4112A" w:rsidRDefault="00E4112A" w:rsidP="003511CA"/>
    <w:p w14:paraId="6776B4B9" w14:textId="77777777" w:rsidR="00E4112A" w:rsidRDefault="00E4112A" w:rsidP="003511CA"/>
    <w:p w14:paraId="2A816FDA" w14:textId="77777777" w:rsidR="00E4112A" w:rsidRPr="003511CA" w:rsidRDefault="00E4112A" w:rsidP="003511CA"/>
    <w:p w14:paraId="68D6EA9E" w14:textId="77777777" w:rsidR="00A74C69" w:rsidRDefault="00A74C69" w:rsidP="00A74C69">
      <w:pPr>
        <w:pStyle w:val="Podnaslov"/>
        <w:numPr>
          <w:ilvl w:val="1"/>
          <w:numId w:val="1"/>
        </w:numPr>
      </w:pPr>
      <w:r w:rsidRPr="00A74C69">
        <w:t>IZVJEŠĆE O PROVEDBI GODIŠNJEG PLANA ZAHTJEVA ZA DAROVANJE NEKRETNINA UPUĆEN MINISTARSTVU PROSTORNOG UREĐENJA, GRADITELJSTVA I DRŽAVNE IMOVINE</w:t>
      </w:r>
    </w:p>
    <w:p w14:paraId="17F3A5DD" w14:textId="77777777" w:rsidR="00FF0F1C" w:rsidRPr="009A1E1C" w:rsidRDefault="00FF0F1C" w:rsidP="00FF0F1C">
      <w:pPr>
        <w:rPr>
          <w:rFonts w:ascii="Ebrima" w:hAnsi="Ebrima"/>
        </w:rPr>
      </w:pPr>
      <w:r w:rsidRPr="009A1E1C">
        <w:rPr>
          <w:rFonts w:ascii="Ebrima" w:hAnsi="Ebrima"/>
        </w:rPr>
        <w:t>Prema novom Zakonu o upravljanju nekretninama i pokretninama u vlasništvu Republike Hrvatske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14:paraId="792EC96D" w14:textId="77777777" w:rsidR="00FF0F1C" w:rsidRPr="009A1E1C" w:rsidRDefault="00FF0F1C" w:rsidP="00FF0F1C">
      <w:pPr>
        <w:rPr>
          <w:rFonts w:ascii="Ebrima" w:hAnsi="Ebrima"/>
        </w:rPr>
      </w:pPr>
      <w:r w:rsidRPr="009A1E1C">
        <w:rPr>
          <w:rFonts w:ascii="Ebrima" w:hAnsi="Ebrima"/>
        </w:rPr>
        <w:t>Raspolaganje se provodi na zahtjev jedinica lokalne i područne (regionalne) samouprave na koju se prenosi ono pravo s kojim se postiže ista svrha, a koje je najpovoljnije za Republiku Hrvatsku.</w:t>
      </w:r>
    </w:p>
    <w:p w14:paraId="12F25901" w14:textId="77777777" w:rsidR="00FF0F1C" w:rsidRPr="009A1E1C" w:rsidRDefault="00FF0F1C" w:rsidP="00FF0F1C">
      <w:pPr>
        <w:rPr>
          <w:rFonts w:ascii="Ebrima" w:hAnsi="Ebrima"/>
        </w:rPr>
      </w:pPr>
      <w:r w:rsidRPr="009A1E1C">
        <w:rPr>
          <w:rFonts w:ascii="Ebrima" w:hAnsi="Ebrima"/>
        </w:rPr>
        <w:lastRenderedPageBreak/>
        <w:t>Ministarstvo će izdati ispravu podobnu za upis prava vlasništva na navedenim nekretninama jedinici lokalne i područne (regionalne) samouprave, odnosno ustanovi sukladno pravodobno podnesenim zahtjevima.</w:t>
      </w:r>
    </w:p>
    <w:p w14:paraId="764D3F52" w14:textId="77777777" w:rsidR="00FF0F1C" w:rsidRPr="009A1E1C" w:rsidRDefault="00FF0F1C" w:rsidP="00FF0F1C">
      <w:pPr>
        <w:rPr>
          <w:rFonts w:ascii="Ebrima" w:hAnsi="Ebrima"/>
        </w:rPr>
      </w:pPr>
      <w:r w:rsidRPr="009A1E1C">
        <w:rPr>
          <w:rFonts w:ascii="Ebrima" w:hAnsi="Ebrima"/>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p>
    <w:p w14:paraId="1DEF0EC8" w14:textId="0BB91B72" w:rsidR="00FF0F1C" w:rsidRDefault="009A1E1C" w:rsidP="00FF0F1C">
      <w:pPr>
        <w:rPr>
          <w:rFonts w:ascii="Ebrima" w:hAnsi="Ebrima"/>
        </w:rPr>
      </w:pPr>
      <w:r w:rsidRPr="00795874">
        <w:rPr>
          <w:rFonts w:ascii="Ebrima" w:hAnsi="Ebrima"/>
        </w:rPr>
        <w:t xml:space="preserve">Općina </w:t>
      </w:r>
      <w:r w:rsidR="003549C2" w:rsidRPr="00795874">
        <w:rPr>
          <w:rFonts w:ascii="Ebrima" w:hAnsi="Ebrima"/>
        </w:rPr>
        <w:t>Sveta Marija</w:t>
      </w:r>
      <w:r w:rsidRPr="00795874">
        <w:rPr>
          <w:rFonts w:ascii="Ebrima" w:hAnsi="Ebrima"/>
        </w:rPr>
        <w:t xml:space="preserve"> </w:t>
      </w:r>
      <w:r w:rsidR="00FF0F1C" w:rsidRPr="00795874">
        <w:rPr>
          <w:rFonts w:ascii="Ebrima" w:hAnsi="Ebrima"/>
        </w:rPr>
        <w:t xml:space="preserve">tijekom izvještajnog razdoblja </w:t>
      </w:r>
      <w:r w:rsidR="00FF0F1C" w:rsidRPr="00782C0E">
        <w:rPr>
          <w:rFonts w:ascii="Ebrima" w:hAnsi="Ebrima"/>
        </w:rPr>
        <w:t xml:space="preserve">nije </w:t>
      </w:r>
      <w:r w:rsidR="00FF0F1C" w:rsidRPr="00795874">
        <w:rPr>
          <w:rFonts w:ascii="Ebrima" w:hAnsi="Ebrima"/>
        </w:rPr>
        <w:t>zatraži</w:t>
      </w:r>
      <w:r w:rsidRPr="00795874">
        <w:rPr>
          <w:rFonts w:ascii="Ebrima" w:hAnsi="Ebrima"/>
        </w:rPr>
        <w:t>la</w:t>
      </w:r>
      <w:r w:rsidR="00FF0F1C" w:rsidRPr="00795874">
        <w:rPr>
          <w:rFonts w:ascii="Ebrima" w:hAnsi="Ebrima"/>
        </w:rPr>
        <w:t xml:space="preserve"> darovanje nekretnina od Ministarstva prostornog uređenja graditeljstva i državne imovine.</w:t>
      </w:r>
    </w:p>
    <w:p w14:paraId="622400F0" w14:textId="77777777" w:rsidR="00FF4B7C" w:rsidRPr="00FF4B7C" w:rsidRDefault="00FF4B7C" w:rsidP="00FF0F1C">
      <w:pPr>
        <w:rPr>
          <w:rFonts w:ascii="Ebrima" w:hAnsi="Ebrima"/>
        </w:rPr>
      </w:pPr>
    </w:p>
    <w:p w14:paraId="7716CA25" w14:textId="77777777" w:rsidR="00A74C69" w:rsidRDefault="00A74C69" w:rsidP="00A74C69">
      <w:pPr>
        <w:pStyle w:val="Naslov1"/>
        <w:numPr>
          <w:ilvl w:val="0"/>
          <w:numId w:val="1"/>
        </w:numPr>
      </w:pPr>
      <w:bookmarkStart w:id="42" w:name="_Toc207199106"/>
      <w:bookmarkStart w:id="43" w:name="_Toc207199155"/>
      <w:r w:rsidRPr="00A74C69">
        <w:t xml:space="preserve">GODIŠNJA REALIZACIJA POSEBNIH CILJEVA I MJERA UPRAVLJANJA </w:t>
      </w:r>
      <w:r>
        <w:t>OPĆINSKOM</w:t>
      </w:r>
      <w:r w:rsidRPr="00A74C69">
        <w:t xml:space="preserve"> IMOVINOM</w:t>
      </w:r>
      <w:bookmarkEnd w:id="42"/>
      <w:bookmarkEnd w:id="43"/>
    </w:p>
    <w:p w14:paraId="4055F630" w14:textId="77777777" w:rsidR="00697B59" w:rsidRPr="00697B59" w:rsidRDefault="00697B59" w:rsidP="00697B59"/>
    <w:p w14:paraId="3CD255F2" w14:textId="77777777" w:rsidR="00B65967" w:rsidRPr="00697B59" w:rsidRDefault="00B65967" w:rsidP="00697B59">
      <w:pPr>
        <w:jc w:val="both"/>
        <w:rPr>
          <w:rFonts w:ascii="Ebrima" w:hAnsi="Ebrima"/>
        </w:rPr>
      </w:pPr>
      <w:r w:rsidRPr="00697B59">
        <w:rPr>
          <w:rFonts w:ascii="Ebrima" w:hAnsi="Ebrima"/>
        </w:rPr>
        <w:t>Sukladno članku 2. Zakona o sustavu strateškog planiranja i upravljanja razvojem Republike Hrvatske (»Narodne novine«, broj 123/17, 151/22) strateški cilj predstavlja dugoročni, odnosno srednjoročni cilj kojim se izravno potiče ostvarenje definiranog razvojnog smjera. Strateški cilj, dakle, ima zadatak provedbe strateškog usmjerenja, uz racionalnu uporabu raspoloživih resursa.</w:t>
      </w:r>
    </w:p>
    <w:p w14:paraId="6C37FBD4" w14:textId="1305F5D2" w:rsidR="00B65967" w:rsidRPr="00697B59" w:rsidRDefault="00B65967" w:rsidP="00697B59">
      <w:pPr>
        <w:jc w:val="both"/>
        <w:rPr>
          <w:rFonts w:ascii="Ebrima" w:hAnsi="Ebrima"/>
        </w:rPr>
      </w:pPr>
      <w:r w:rsidRPr="00697B59">
        <w:rPr>
          <w:rFonts w:ascii="Ebrima" w:hAnsi="Ebrima"/>
        </w:rPr>
        <w:t xml:space="preserve">Iz strateškog cilja upravljanja </w:t>
      </w:r>
      <w:r w:rsidR="0006430E">
        <w:rPr>
          <w:rFonts w:ascii="Ebrima" w:hAnsi="Ebrima"/>
        </w:rPr>
        <w:t>općinskom</w:t>
      </w:r>
      <w:r w:rsidRPr="00697B59">
        <w:rPr>
          <w:rFonts w:ascii="Ebrima" w:hAnsi="Ebrima"/>
        </w:rPr>
        <w:t xml:space="preserve"> imovinom izvodi se sedam posebnih ciljeva upravljanja </w:t>
      </w:r>
      <w:r w:rsidR="0006430E">
        <w:rPr>
          <w:rFonts w:ascii="Ebrima" w:hAnsi="Ebrima"/>
        </w:rPr>
        <w:t xml:space="preserve">općinskom </w:t>
      </w:r>
      <w:r w:rsidRPr="00697B59">
        <w:rPr>
          <w:rFonts w:ascii="Ebrima" w:hAnsi="Ebrima"/>
        </w:rPr>
        <w:t xml:space="preserve"> imovinom. Sukladno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w:t>
      </w:r>
    </w:p>
    <w:p w14:paraId="3AC4E8D4" w14:textId="16E9F0F6" w:rsidR="00B65967" w:rsidRPr="00697B59" w:rsidRDefault="00B65967" w:rsidP="00697B59">
      <w:pPr>
        <w:jc w:val="both"/>
        <w:rPr>
          <w:rFonts w:ascii="Ebrima" w:hAnsi="Ebrima"/>
        </w:rPr>
      </w:pPr>
      <w:r w:rsidRPr="00697B59">
        <w:rPr>
          <w:rFonts w:ascii="Ebrima" w:hAnsi="Ebrima"/>
        </w:rPr>
        <w:t xml:space="preserve">Posebni ciljevi upravljanja </w:t>
      </w:r>
      <w:r w:rsidR="0006430E">
        <w:rPr>
          <w:rFonts w:ascii="Ebrima" w:hAnsi="Ebrima"/>
        </w:rPr>
        <w:t xml:space="preserve">općinskom </w:t>
      </w:r>
      <w:r w:rsidRPr="00697B59">
        <w:rPr>
          <w:rFonts w:ascii="Ebrima" w:hAnsi="Ebrima"/>
        </w:rPr>
        <w:t xml:space="preserve"> imovinom kao i programiranje pripadajućih mjera, projekata i aktivnosti  predstavljaju provedbu strategije upravljanja </w:t>
      </w:r>
      <w:r w:rsidR="0006430E">
        <w:rPr>
          <w:rFonts w:ascii="Ebrima" w:hAnsi="Ebrima"/>
        </w:rPr>
        <w:t xml:space="preserve">općinskom </w:t>
      </w:r>
      <w:r w:rsidRPr="00697B59">
        <w:rPr>
          <w:rFonts w:ascii="Ebrima" w:hAnsi="Ebrima"/>
        </w:rPr>
        <w:t xml:space="preserve"> imovinom. </w:t>
      </w:r>
    </w:p>
    <w:p w14:paraId="2F24EDC0" w14:textId="77777777" w:rsidR="00B65967" w:rsidRPr="00697B59" w:rsidRDefault="00B65967" w:rsidP="00697B59">
      <w:pPr>
        <w:jc w:val="both"/>
        <w:rPr>
          <w:rFonts w:ascii="Ebrima" w:hAnsi="Ebrima"/>
        </w:rPr>
      </w:pPr>
      <w:r w:rsidRPr="00697B59">
        <w:rPr>
          <w:rFonts w:ascii="Ebrima" w:hAnsi="Ebrima"/>
        </w:rPr>
        <w:t>Posebni ciljevi raščlanjeni su u pogledu programiranja pripadajućih mjera, projekata i aktivnosti</w:t>
      </w:r>
      <w:r w:rsidR="006D5896" w:rsidRPr="006D5896">
        <w:rPr>
          <w:rFonts w:ascii="Ebrima" w:hAnsi="Ebrima"/>
          <w:vertAlign w:val="superscript"/>
        </w:rPr>
        <w:t>1</w:t>
      </w:r>
      <w:r w:rsidRPr="00697B59">
        <w:rPr>
          <w:rFonts w:ascii="Ebrima" w:hAnsi="Ebrima"/>
        </w:rPr>
        <w:t xml:space="preserve"> koje predstavljaju implementaciju posebnog cilja kao i neizravnu primjenu strateškog cilja.</w:t>
      </w:r>
    </w:p>
    <w:p w14:paraId="24A88D25" w14:textId="750348F5" w:rsidR="006D5896" w:rsidRDefault="00B65967" w:rsidP="00FF4B7C">
      <w:pPr>
        <w:jc w:val="both"/>
        <w:rPr>
          <w:rFonts w:ascii="Ebrima" w:hAnsi="Ebrima"/>
        </w:rPr>
      </w:pPr>
      <w:r w:rsidRPr="00697B59">
        <w:rPr>
          <w:rFonts w:ascii="Ebrima" w:hAnsi="Ebrima"/>
        </w:rPr>
        <w:lastRenderedPageBreak/>
        <w:t>Također su prepoznati pokazatelji ishoda</w:t>
      </w:r>
      <w:r w:rsidR="006D5896" w:rsidRPr="006D5896">
        <w:rPr>
          <w:rFonts w:ascii="Ebrima" w:hAnsi="Ebrima"/>
          <w:vertAlign w:val="superscript"/>
        </w:rPr>
        <w:t>2</w:t>
      </w:r>
      <w:r w:rsidRPr="00697B59">
        <w:rPr>
          <w:rFonts w:ascii="Ebrima" w:hAnsi="Ebrima"/>
        </w:rPr>
        <w:t xml:space="preserve"> za posebne ciljeve kako bi se provedba upravljanja </w:t>
      </w:r>
      <w:r w:rsidR="0006430E">
        <w:rPr>
          <w:rFonts w:ascii="Ebrima" w:hAnsi="Ebrima"/>
        </w:rPr>
        <w:t xml:space="preserve">općinskom </w:t>
      </w:r>
      <w:r w:rsidRPr="00697B59">
        <w:rPr>
          <w:rFonts w:ascii="Ebrima" w:hAnsi="Ebrima"/>
        </w:rPr>
        <w:t xml:space="preserve"> imovinom uspješno mogla pratiti te su identificirani i pokazatelji rezultata</w:t>
      </w:r>
      <w:r w:rsidR="00B268EA" w:rsidRPr="00B268EA">
        <w:rPr>
          <w:rFonts w:ascii="Ebrima" w:hAnsi="Ebrima"/>
          <w:vertAlign w:val="superscript"/>
        </w:rPr>
        <w:t>3</w:t>
      </w:r>
      <w:r w:rsidRPr="00697B59">
        <w:rPr>
          <w:rFonts w:ascii="Ebrima" w:hAnsi="Ebrima"/>
        </w:rPr>
        <w:t xml:space="preserve">  za mjere, projekte i aktivnosti koji se metodično razrađuju godišnjim planovima upravljanja </w:t>
      </w:r>
      <w:r w:rsidR="0006430E">
        <w:rPr>
          <w:rFonts w:ascii="Ebrima" w:hAnsi="Ebrima"/>
        </w:rPr>
        <w:t xml:space="preserve">općinskom </w:t>
      </w:r>
      <w:r w:rsidRPr="00697B59">
        <w:rPr>
          <w:rFonts w:ascii="Ebrima" w:hAnsi="Ebrima"/>
        </w:rPr>
        <w:t xml:space="preserve"> imovinom kao operativnim dokumentima koji se temelje na Strategiji i kojima se provode elementi strateškog planiranja definirani u Strategiji.  </w:t>
      </w:r>
    </w:p>
    <w:p w14:paraId="783CAD3A" w14:textId="008EF321" w:rsidR="00E4112A" w:rsidRPr="000A15FF" w:rsidRDefault="000A15FF" w:rsidP="00E4112A">
      <w:pPr>
        <w:spacing w:after="0" w:line="276" w:lineRule="auto"/>
        <w:jc w:val="center"/>
        <w:rPr>
          <w:rFonts w:ascii="Ebrima" w:eastAsia="Calibri" w:hAnsi="Ebrima" w:cs="Times New Roman"/>
          <w:i/>
          <w:kern w:val="0"/>
          <w:sz w:val="22"/>
          <w:szCs w:val="22"/>
          <w14:ligatures w14:val="none"/>
        </w:rPr>
      </w:pPr>
      <w:bookmarkStart w:id="44" w:name="_Toc63168254"/>
      <w:bookmarkStart w:id="45" w:name="_Toc177556456"/>
      <w:r w:rsidRPr="000A15FF">
        <w:rPr>
          <w:rFonts w:ascii="Ebrima" w:eastAsia="Calibri" w:hAnsi="Ebrima" w:cs="Times New Roman"/>
          <w:i/>
          <w:kern w:val="0"/>
          <w:sz w:val="22"/>
          <w:szCs w:val="22"/>
          <w14:ligatures w14:val="none"/>
        </w:rPr>
        <w:t xml:space="preserve">Tablica </w:t>
      </w:r>
      <w:r w:rsidRPr="000A15FF">
        <w:rPr>
          <w:rFonts w:ascii="Ebrima" w:eastAsia="Calibri" w:hAnsi="Ebrima" w:cs="Times New Roman"/>
          <w:i/>
          <w:kern w:val="0"/>
          <w:sz w:val="22"/>
          <w:szCs w:val="22"/>
          <w14:ligatures w14:val="none"/>
        </w:rPr>
        <w:fldChar w:fldCharType="begin"/>
      </w:r>
      <w:r w:rsidRPr="000A15FF">
        <w:rPr>
          <w:rFonts w:ascii="Ebrima" w:eastAsia="Calibri" w:hAnsi="Ebrima" w:cs="Times New Roman"/>
          <w:i/>
          <w:kern w:val="0"/>
          <w:sz w:val="22"/>
          <w:szCs w:val="22"/>
          <w14:ligatures w14:val="none"/>
        </w:rPr>
        <w:instrText xml:space="preserve"> SEQ Tablica \* ARABIC </w:instrText>
      </w:r>
      <w:r w:rsidRPr="000A15FF">
        <w:rPr>
          <w:rFonts w:ascii="Ebrima" w:eastAsia="Calibri" w:hAnsi="Ebrima" w:cs="Times New Roman"/>
          <w:i/>
          <w:kern w:val="0"/>
          <w:sz w:val="22"/>
          <w:szCs w:val="22"/>
          <w14:ligatures w14:val="none"/>
        </w:rPr>
        <w:fldChar w:fldCharType="separate"/>
      </w:r>
      <w:r w:rsidR="00233270">
        <w:rPr>
          <w:rFonts w:ascii="Ebrima" w:eastAsia="Calibri" w:hAnsi="Ebrima" w:cs="Times New Roman"/>
          <w:i/>
          <w:noProof/>
          <w:kern w:val="0"/>
          <w:sz w:val="22"/>
          <w:szCs w:val="22"/>
          <w14:ligatures w14:val="none"/>
        </w:rPr>
        <w:t>9</w:t>
      </w:r>
      <w:r w:rsidRPr="000A15FF">
        <w:rPr>
          <w:rFonts w:ascii="Ebrima" w:eastAsia="Calibri" w:hAnsi="Ebrima" w:cs="Times New Roman"/>
          <w:i/>
          <w:kern w:val="0"/>
          <w:sz w:val="22"/>
          <w:szCs w:val="22"/>
          <w14:ligatures w14:val="none"/>
        </w:rPr>
        <w:fldChar w:fldCharType="end"/>
      </w:r>
      <w:r w:rsidRPr="000A15FF">
        <w:rPr>
          <w:rFonts w:ascii="Ebrima" w:eastAsia="Calibri" w:hAnsi="Ebrima" w:cs="Times New Roman"/>
          <w:i/>
          <w:kern w:val="0"/>
          <w:sz w:val="22"/>
          <w:szCs w:val="22"/>
          <w14:ligatures w14:val="none"/>
        </w:rPr>
        <w:t>. Pregled posebnih ciljeva i mjera</w:t>
      </w:r>
      <w:bookmarkEnd w:id="44"/>
      <w:bookmarkEnd w:id="45"/>
    </w:p>
    <w:tbl>
      <w:tblPr>
        <w:tblW w:w="5000" w:type="pct"/>
        <w:tblBorders>
          <w:top w:val="single" w:sz="4" w:space="0" w:color="8DB3E2"/>
          <w:left w:val="single" w:sz="4" w:space="0" w:color="8DB3E2"/>
          <w:bottom w:val="single" w:sz="4" w:space="0" w:color="8DB3E2"/>
          <w:right w:val="single" w:sz="4" w:space="0" w:color="8DB3E2"/>
          <w:insideH w:val="single" w:sz="4" w:space="0" w:color="8DB3E2"/>
          <w:insideV w:val="single" w:sz="4" w:space="0" w:color="8DB3E2"/>
        </w:tblBorders>
        <w:tblLook w:val="00A0" w:firstRow="1" w:lastRow="0" w:firstColumn="1" w:lastColumn="0" w:noHBand="0" w:noVBand="0"/>
      </w:tblPr>
      <w:tblGrid>
        <w:gridCol w:w="4508"/>
        <w:gridCol w:w="4509"/>
      </w:tblGrid>
      <w:tr w:rsidR="00E4112A" w:rsidRPr="00E4112A" w14:paraId="51DB9159" w14:textId="77777777" w:rsidTr="00E4112A">
        <w:trPr>
          <w:trHeight w:val="284"/>
        </w:trPr>
        <w:tc>
          <w:tcPr>
            <w:tcW w:w="2500" w:type="pct"/>
            <w:vAlign w:val="center"/>
          </w:tcPr>
          <w:p w14:paraId="1556D74D" w14:textId="2460945C" w:rsidR="000A15FF" w:rsidRPr="00E4112A" w:rsidRDefault="000A15FF" w:rsidP="000A15FF">
            <w:pPr>
              <w:spacing w:after="0" w:line="240" w:lineRule="auto"/>
              <w:jc w:val="center"/>
              <w:rPr>
                <w:rFonts w:ascii="Ebrima" w:eastAsia="Times New Roman" w:hAnsi="Ebrima" w:cs="Times New Roman"/>
                <w:kern w:val="0"/>
                <w:sz w:val="20"/>
                <w:szCs w:val="20"/>
                <w:lang w:eastAsia="hr-HR"/>
                <w14:ligatures w14:val="none"/>
              </w:rPr>
            </w:pPr>
            <w:r w:rsidRPr="00E4112A">
              <w:rPr>
                <w:rFonts w:ascii="Ebrima" w:eastAsia="Times New Roman" w:hAnsi="Ebrima" w:cs="Times New Roman"/>
                <w:b/>
                <w:bCs/>
                <w:kern w:val="0"/>
                <w:sz w:val="20"/>
                <w:szCs w:val="20"/>
                <w:lang w:eastAsia="hr-HR"/>
                <w14:ligatures w14:val="none"/>
              </w:rPr>
              <w:t xml:space="preserve">STRATEŠKI CILJ UPRAVLJANJA </w:t>
            </w:r>
            <w:r w:rsidR="0006430E" w:rsidRPr="00E4112A">
              <w:rPr>
                <w:rFonts w:ascii="Ebrima" w:eastAsia="Times New Roman" w:hAnsi="Ebrima" w:cs="Times New Roman"/>
                <w:b/>
                <w:bCs/>
                <w:kern w:val="0"/>
                <w:sz w:val="20"/>
                <w:szCs w:val="20"/>
                <w:lang w:eastAsia="hr-HR"/>
                <w14:ligatures w14:val="none"/>
              </w:rPr>
              <w:t xml:space="preserve">OPĆINSKOM </w:t>
            </w:r>
            <w:r w:rsidRPr="00E4112A">
              <w:rPr>
                <w:rFonts w:ascii="Ebrima" w:eastAsia="Times New Roman" w:hAnsi="Ebrima" w:cs="Times New Roman"/>
                <w:b/>
                <w:bCs/>
                <w:kern w:val="0"/>
                <w:sz w:val="20"/>
                <w:szCs w:val="20"/>
                <w:lang w:eastAsia="hr-HR"/>
                <w14:ligatures w14:val="none"/>
              </w:rPr>
              <w:t xml:space="preserve"> IMOVINOM</w:t>
            </w:r>
          </w:p>
        </w:tc>
        <w:tc>
          <w:tcPr>
            <w:tcW w:w="2500" w:type="pct"/>
            <w:vAlign w:val="center"/>
          </w:tcPr>
          <w:p w14:paraId="3F8E518E" w14:textId="7BF4BECF" w:rsidR="000A15FF" w:rsidRPr="00E4112A" w:rsidRDefault="000A15FF" w:rsidP="000A15FF">
            <w:pPr>
              <w:spacing w:after="0" w:line="240" w:lineRule="auto"/>
              <w:jc w:val="center"/>
              <w:rPr>
                <w:rFonts w:ascii="Ebrima" w:eastAsia="Times New Roman" w:hAnsi="Ebrima" w:cs="Times New Roman"/>
                <w:kern w:val="0"/>
                <w:sz w:val="20"/>
                <w:szCs w:val="20"/>
                <w:lang w:eastAsia="hr-HR"/>
                <w14:ligatures w14:val="none"/>
              </w:rPr>
            </w:pPr>
            <w:r w:rsidRPr="00E4112A">
              <w:rPr>
                <w:rFonts w:ascii="Ebrima" w:eastAsia="Times New Roman" w:hAnsi="Ebrima" w:cs="Times New Roman"/>
                <w:b/>
                <w:bCs/>
                <w:kern w:val="0"/>
                <w:sz w:val="20"/>
                <w:szCs w:val="20"/>
                <w:lang w:eastAsia="hr-HR"/>
                <w14:ligatures w14:val="none"/>
              </w:rPr>
              <w:t xml:space="preserve">ODRŽIVO, EKONOMIČNO I TRANSPARENTNO UPRAVLJANJE I RASPOLAGANJE IMOVINOM U VLASNIŠTVU OPĆINE </w:t>
            </w:r>
            <w:r w:rsidR="003549C2" w:rsidRPr="00E4112A">
              <w:rPr>
                <w:rFonts w:ascii="Ebrima" w:eastAsia="Times New Roman" w:hAnsi="Ebrima" w:cs="Times New Roman"/>
                <w:b/>
                <w:bCs/>
                <w:kern w:val="0"/>
                <w:sz w:val="20"/>
                <w:szCs w:val="20"/>
                <w:lang w:eastAsia="hr-HR"/>
                <w14:ligatures w14:val="none"/>
              </w:rPr>
              <w:t>SVETA MARIJA</w:t>
            </w:r>
          </w:p>
        </w:tc>
      </w:tr>
      <w:tr w:rsidR="00E4112A" w:rsidRPr="00E4112A" w14:paraId="773363A2" w14:textId="77777777" w:rsidTr="00E4112A">
        <w:trPr>
          <w:trHeight w:val="284"/>
        </w:trPr>
        <w:tc>
          <w:tcPr>
            <w:tcW w:w="2500" w:type="pct"/>
            <w:vAlign w:val="center"/>
          </w:tcPr>
          <w:p w14:paraId="6F63D839" w14:textId="77777777" w:rsidR="000A15FF" w:rsidRPr="00E4112A" w:rsidRDefault="000A15FF" w:rsidP="000A15FF">
            <w:pPr>
              <w:spacing w:after="0" w:line="240" w:lineRule="auto"/>
              <w:jc w:val="center"/>
              <w:rPr>
                <w:rFonts w:ascii="Ebrima" w:eastAsia="Times New Roman" w:hAnsi="Ebrima" w:cs="Times New Roman"/>
                <w:kern w:val="0"/>
                <w:sz w:val="20"/>
                <w:szCs w:val="20"/>
                <w:lang w:eastAsia="hr-HR"/>
                <w14:ligatures w14:val="none"/>
              </w:rPr>
            </w:pPr>
            <w:r w:rsidRPr="00E4112A">
              <w:rPr>
                <w:rFonts w:ascii="Ebrima" w:eastAsia="Times New Roman" w:hAnsi="Ebrima" w:cs="Times New Roman"/>
                <w:b/>
                <w:bCs/>
                <w:kern w:val="0"/>
                <w:sz w:val="20"/>
                <w:szCs w:val="20"/>
                <w:lang w:eastAsia="hr-HR"/>
                <w14:ligatures w14:val="none"/>
              </w:rPr>
              <w:t>POSEBNI CILJEVI</w:t>
            </w:r>
          </w:p>
        </w:tc>
        <w:tc>
          <w:tcPr>
            <w:tcW w:w="2500" w:type="pct"/>
            <w:vAlign w:val="center"/>
          </w:tcPr>
          <w:p w14:paraId="646AFB31" w14:textId="77777777" w:rsidR="000A15FF" w:rsidRPr="00E4112A" w:rsidRDefault="000A15FF" w:rsidP="000A15FF">
            <w:pPr>
              <w:spacing w:after="0" w:line="240" w:lineRule="auto"/>
              <w:jc w:val="center"/>
              <w:rPr>
                <w:rFonts w:ascii="Ebrima" w:eastAsia="Times New Roman" w:hAnsi="Ebrima" w:cs="Times New Roman"/>
                <w:kern w:val="0"/>
                <w:sz w:val="20"/>
                <w:szCs w:val="20"/>
                <w:lang w:eastAsia="hr-HR"/>
                <w14:ligatures w14:val="none"/>
              </w:rPr>
            </w:pPr>
            <w:r w:rsidRPr="00E4112A">
              <w:rPr>
                <w:rFonts w:ascii="Ebrima" w:eastAsia="Times New Roman" w:hAnsi="Ebrima" w:cs="Times New Roman"/>
                <w:b/>
                <w:bCs/>
                <w:kern w:val="0"/>
                <w:sz w:val="20"/>
                <w:szCs w:val="20"/>
                <w:lang w:eastAsia="hr-HR"/>
                <w14:ligatures w14:val="none"/>
              </w:rPr>
              <w:t>MJERE</w:t>
            </w:r>
          </w:p>
        </w:tc>
      </w:tr>
      <w:tr w:rsidR="00E4112A" w:rsidRPr="00E4112A" w14:paraId="28CC86A8" w14:textId="77777777" w:rsidTr="00E4112A">
        <w:trPr>
          <w:trHeight w:val="284"/>
        </w:trPr>
        <w:tc>
          <w:tcPr>
            <w:tcW w:w="2500" w:type="pct"/>
            <w:vMerge w:val="restart"/>
            <w:vAlign w:val="center"/>
          </w:tcPr>
          <w:p w14:paraId="09824015" w14:textId="498931AE" w:rsidR="000A15FF" w:rsidRPr="00E4112A" w:rsidRDefault="000A15FF" w:rsidP="000A15FF">
            <w:pPr>
              <w:spacing w:after="0" w:line="240" w:lineRule="auto"/>
              <w:jc w:val="center"/>
              <w:rPr>
                <w:rFonts w:ascii="Ebrima" w:eastAsia="Calibri" w:hAnsi="Ebrima" w:cs="Times New Roman"/>
                <w:b/>
                <w:bCs/>
                <w:kern w:val="36"/>
                <w:sz w:val="20"/>
                <w:szCs w:val="20"/>
                <w14:ligatures w14:val="none"/>
              </w:rPr>
            </w:pPr>
            <w:r w:rsidRPr="00E4112A">
              <w:rPr>
                <w:rFonts w:ascii="Ebrima" w:eastAsia="Calibri" w:hAnsi="Ebrima" w:cs="Times New Roman"/>
                <w:kern w:val="0"/>
                <w:sz w:val="20"/>
                <w:szCs w:val="20"/>
                <w14:ligatures w14:val="none"/>
              </w:rPr>
              <w:t xml:space="preserve">Poseban cilj 1.1. „Učinkovito upravljanje nekretninama u vlasništvu Općine </w:t>
            </w:r>
            <w:r w:rsidR="003549C2" w:rsidRPr="00E4112A">
              <w:rPr>
                <w:rFonts w:ascii="Ebrima" w:eastAsia="Calibri" w:hAnsi="Ebrima" w:cs="Times New Roman"/>
                <w:kern w:val="0"/>
                <w:sz w:val="20"/>
                <w:szCs w:val="20"/>
                <w14:ligatures w14:val="none"/>
              </w:rPr>
              <w:t>Sveta Marija</w:t>
            </w:r>
            <w:r w:rsidRPr="00E4112A">
              <w:rPr>
                <w:rFonts w:ascii="Ebrima" w:eastAsia="Calibri" w:hAnsi="Ebrima" w:cs="Times New Roman"/>
                <w:kern w:val="0"/>
                <w:sz w:val="20"/>
                <w:szCs w:val="20"/>
                <w14:ligatures w14:val="none"/>
              </w:rPr>
              <w:t>“</w:t>
            </w:r>
          </w:p>
        </w:tc>
        <w:tc>
          <w:tcPr>
            <w:tcW w:w="2500" w:type="pct"/>
            <w:vAlign w:val="center"/>
          </w:tcPr>
          <w:p w14:paraId="64E10D6A" w14:textId="55144D15" w:rsidR="000A15FF" w:rsidRPr="00E4112A" w:rsidRDefault="000A15FF" w:rsidP="000A15FF">
            <w:pPr>
              <w:spacing w:after="0" w:line="240" w:lineRule="auto"/>
              <w:jc w:val="center"/>
              <w:rPr>
                <w:rFonts w:ascii="Ebrima" w:eastAsia="Calibri" w:hAnsi="Ebrima" w:cs="Times New Roman"/>
                <w:b/>
                <w:bCs/>
                <w:kern w:val="36"/>
                <w:sz w:val="20"/>
                <w:szCs w:val="20"/>
                <w14:ligatures w14:val="none"/>
              </w:rPr>
            </w:pPr>
            <w:r w:rsidRPr="00E4112A">
              <w:rPr>
                <w:rFonts w:ascii="Ebrima" w:eastAsia="Calibri" w:hAnsi="Ebrima" w:cs="Times New Roman"/>
                <w:kern w:val="0"/>
                <w:sz w:val="20"/>
                <w:szCs w:val="20"/>
                <w14:ligatures w14:val="none"/>
              </w:rPr>
              <w:t xml:space="preserve">Smanjenje portfelja nekretnina kojima upravlja Općina </w:t>
            </w:r>
            <w:r w:rsidR="003549C2" w:rsidRPr="00E4112A">
              <w:rPr>
                <w:rFonts w:ascii="Ebrima" w:eastAsia="Calibri" w:hAnsi="Ebrima" w:cs="Times New Roman"/>
                <w:kern w:val="0"/>
                <w:sz w:val="20"/>
                <w:szCs w:val="20"/>
                <w14:ligatures w14:val="none"/>
              </w:rPr>
              <w:t>Sveta Marija</w:t>
            </w:r>
            <w:r w:rsidRPr="00E4112A">
              <w:rPr>
                <w:rFonts w:ascii="Ebrima" w:eastAsia="Calibri" w:hAnsi="Ebrima" w:cs="Times New Roman"/>
                <w:kern w:val="0"/>
                <w:sz w:val="20"/>
                <w:szCs w:val="20"/>
                <w14:ligatures w14:val="none"/>
              </w:rPr>
              <w:t xml:space="preserve"> putem prodaje</w:t>
            </w:r>
          </w:p>
        </w:tc>
      </w:tr>
      <w:tr w:rsidR="00E4112A" w:rsidRPr="00E4112A" w14:paraId="3C106D2E" w14:textId="77777777" w:rsidTr="00E4112A">
        <w:trPr>
          <w:trHeight w:val="284"/>
        </w:trPr>
        <w:tc>
          <w:tcPr>
            <w:tcW w:w="2500" w:type="pct"/>
            <w:vMerge/>
            <w:vAlign w:val="center"/>
          </w:tcPr>
          <w:p w14:paraId="4956AB21" w14:textId="77777777" w:rsidR="000A15FF" w:rsidRPr="00E4112A" w:rsidRDefault="000A15FF" w:rsidP="000A15FF">
            <w:pPr>
              <w:spacing w:after="0" w:line="240" w:lineRule="auto"/>
              <w:jc w:val="center"/>
              <w:rPr>
                <w:rFonts w:ascii="Ebrima" w:eastAsia="Calibri" w:hAnsi="Ebrima" w:cs="Times New Roman"/>
                <w:kern w:val="0"/>
                <w:sz w:val="20"/>
                <w:szCs w:val="20"/>
                <w14:ligatures w14:val="none"/>
              </w:rPr>
            </w:pPr>
          </w:p>
        </w:tc>
        <w:tc>
          <w:tcPr>
            <w:tcW w:w="2500" w:type="pct"/>
            <w:vAlign w:val="center"/>
          </w:tcPr>
          <w:p w14:paraId="1CEFF180" w14:textId="5C91F18F" w:rsidR="000A15FF" w:rsidRPr="00E4112A" w:rsidRDefault="000A15FF" w:rsidP="000A15FF">
            <w:pPr>
              <w:spacing w:after="0" w:line="240" w:lineRule="auto"/>
              <w:jc w:val="center"/>
              <w:rPr>
                <w:rFonts w:ascii="Ebrima" w:eastAsia="Calibri" w:hAnsi="Ebrima" w:cs="Times New Roman"/>
                <w:kern w:val="0"/>
                <w:sz w:val="20"/>
                <w:szCs w:val="20"/>
                <w14:ligatures w14:val="none"/>
              </w:rPr>
            </w:pPr>
            <w:r w:rsidRPr="00E4112A">
              <w:rPr>
                <w:rFonts w:ascii="Ebrima" w:eastAsia="Calibri" w:hAnsi="Ebrima" w:cs="Times New Roman"/>
                <w:kern w:val="0"/>
                <w:sz w:val="20"/>
                <w:szCs w:val="20"/>
                <w14:ligatures w14:val="none"/>
              </w:rPr>
              <w:t xml:space="preserve">Aktivacija neiskorištene i neaktivne </w:t>
            </w:r>
            <w:r w:rsidR="0006430E" w:rsidRPr="00E4112A">
              <w:rPr>
                <w:rFonts w:ascii="Ebrima" w:eastAsia="Calibri" w:hAnsi="Ebrima" w:cs="Times New Roman"/>
                <w:kern w:val="0"/>
                <w:sz w:val="20"/>
                <w:szCs w:val="20"/>
                <w14:ligatures w14:val="none"/>
              </w:rPr>
              <w:t>općinske</w:t>
            </w:r>
            <w:r w:rsidRPr="00E4112A">
              <w:rPr>
                <w:rFonts w:ascii="Ebrima" w:eastAsia="Calibri" w:hAnsi="Ebrima" w:cs="Times New Roman"/>
                <w:kern w:val="0"/>
                <w:sz w:val="20"/>
                <w:szCs w:val="20"/>
                <w14:ligatures w14:val="none"/>
              </w:rPr>
              <w:t xml:space="preserve"> imovine putem zakupa (najma)</w:t>
            </w:r>
          </w:p>
        </w:tc>
      </w:tr>
      <w:tr w:rsidR="00E4112A" w:rsidRPr="00E4112A" w14:paraId="3A19319E" w14:textId="77777777" w:rsidTr="00E4112A">
        <w:trPr>
          <w:trHeight w:val="284"/>
        </w:trPr>
        <w:tc>
          <w:tcPr>
            <w:tcW w:w="2500" w:type="pct"/>
            <w:vMerge w:val="restart"/>
            <w:vAlign w:val="center"/>
          </w:tcPr>
          <w:p w14:paraId="5D394198" w14:textId="0E079475" w:rsidR="000A15FF" w:rsidRPr="00E4112A" w:rsidRDefault="000A15FF" w:rsidP="000A15FF">
            <w:pPr>
              <w:spacing w:after="0" w:line="240" w:lineRule="auto"/>
              <w:jc w:val="center"/>
              <w:rPr>
                <w:rFonts w:ascii="Ebrima" w:eastAsia="Calibri" w:hAnsi="Ebrima" w:cs="Times New Roman"/>
                <w:b/>
                <w:bCs/>
                <w:kern w:val="36"/>
                <w:sz w:val="20"/>
                <w:szCs w:val="20"/>
                <w14:ligatures w14:val="none"/>
              </w:rPr>
            </w:pPr>
            <w:r w:rsidRPr="00E4112A">
              <w:rPr>
                <w:rFonts w:ascii="Ebrima" w:eastAsia="Calibri" w:hAnsi="Ebrima" w:cs="Times New Roman"/>
                <w:kern w:val="0"/>
                <w:sz w:val="20"/>
                <w:szCs w:val="20"/>
                <w14:ligatures w14:val="none"/>
              </w:rPr>
              <w:t xml:space="preserve">Poseban cilj 1.2. „Unaprjeđenje korporativnog upravljanja i vršenje kontrola </w:t>
            </w:r>
            <w:r w:rsidR="0032686C" w:rsidRPr="00E4112A">
              <w:rPr>
                <w:rFonts w:ascii="Ebrima" w:eastAsia="Calibri" w:hAnsi="Ebrima" w:cs="Times New Roman"/>
                <w:kern w:val="0"/>
                <w:sz w:val="20"/>
                <w:szCs w:val="20"/>
                <w14:ligatures w14:val="none"/>
              </w:rPr>
              <w:t xml:space="preserve">Općine </w:t>
            </w:r>
            <w:r w:rsidR="003549C2" w:rsidRPr="00E4112A">
              <w:rPr>
                <w:rFonts w:ascii="Ebrima" w:eastAsia="Calibri" w:hAnsi="Ebrima" w:cs="Times New Roman"/>
                <w:kern w:val="0"/>
                <w:sz w:val="20"/>
                <w:szCs w:val="20"/>
                <w14:ligatures w14:val="none"/>
              </w:rPr>
              <w:t>Sveta Marija</w:t>
            </w:r>
            <w:r w:rsidRPr="00E4112A">
              <w:rPr>
                <w:rFonts w:ascii="Ebrima" w:eastAsia="Calibri" w:hAnsi="Ebrima" w:cs="Times New Roman"/>
                <w:kern w:val="0"/>
                <w:sz w:val="20"/>
                <w:szCs w:val="20"/>
                <w14:ligatures w14:val="none"/>
              </w:rPr>
              <w:t xml:space="preserve"> kao (su)vlasnika trgovačkih društava“</w:t>
            </w:r>
          </w:p>
        </w:tc>
        <w:tc>
          <w:tcPr>
            <w:tcW w:w="2500" w:type="pct"/>
            <w:vAlign w:val="center"/>
          </w:tcPr>
          <w:p w14:paraId="789653C9" w14:textId="7A49904D" w:rsidR="000A15FF" w:rsidRPr="00E4112A" w:rsidRDefault="000A15FF" w:rsidP="000A15FF">
            <w:pPr>
              <w:spacing w:after="0" w:line="240" w:lineRule="auto"/>
              <w:jc w:val="center"/>
              <w:rPr>
                <w:rFonts w:ascii="Ebrima" w:eastAsia="Calibri" w:hAnsi="Ebrima" w:cs="Times New Roman"/>
                <w:kern w:val="0"/>
                <w:sz w:val="20"/>
                <w:szCs w:val="20"/>
                <w14:ligatures w14:val="none"/>
              </w:rPr>
            </w:pPr>
            <w:r w:rsidRPr="00E4112A">
              <w:rPr>
                <w:rFonts w:ascii="Ebrima" w:eastAsia="Calibri" w:hAnsi="Ebrima" w:cs="Times New Roman"/>
                <w:kern w:val="0"/>
                <w:sz w:val="20"/>
                <w:szCs w:val="20"/>
                <w14:ligatures w14:val="none"/>
              </w:rPr>
              <w:t xml:space="preserve">Implementiranje operativnih mjera upravljanja trgovačkim društvima u (su)vlasništvu </w:t>
            </w:r>
            <w:r w:rsidR="0032686C" w:rsidRPr="00E4112A">
              <w:rPr>
                <w:rFonts w:ascii="Ebrima" w:eastAsia="Calibri" w:hAnsi="Ebrima" w:cs="Times New Roman"/>
                <w:kern w:val="0"/>
                <w:sz w:val="20"/>
                <w:szCs w:val="20"/>
                <w14:ligatures w14:val="none"/>
              </w:rPr>
              <w:t xml:space="preserve">Općine </w:t>
            </w:r>
            <w:r w:rsidR="003549C2" w:rsidRPr="00E4112A">
              <w:rPr>
                <w:rFonts w:ascii="Ebrima" w:eastAsia="Calibri" w:hAnsi="Ebrima" w:cs="Times New Roman"/>
                <w:kern w:val="0"/>
                <w:sz w:val="20"/>
                <w:szCs w:val="20"/>
                <w14:ligatures w14:val="none"/>
              </w:rPr>
              <w:t>Sveta Marija</w:t>
            </w:r>
          </w:p>
        </w:tc>
      </w:tr>
      <w:tr w:rsidR="00E4112A" w:rsidRPr="00E4112A" w14:paraId="3988FB1A" w14:textId="77777777" w:rsidTr="00E4112A">
        <w:trPr>
          <w:trHeight w:val="284"/>
        </w:trPr>
        <w:tc>
          <w:tcPr>
            <w:tcW w:w="2500" w:type="pct"/>
            <w:vMerge/>
            <w:vAlign w:val="center"/>
          </w:tcPr>
          <w:p w14:paraId="73914DF1" w14:textId="77777777" w:rsidR="000A15FF" w:rsidRPr="00E4112A" w:rsidRDefault="000A15FF" w:rsidP="000A15FF">
            <w:pPr>
              <w:spacing w:after="0" w:line="240" w:lineRule="auto"/>
              <w:jc w:val="center"/>
              <w:rPr>
                <w:rFonts w:ascii="Ebrima" w:eastAsia="Calibri" w:hAnsi="Ebrima" w:cs="Times New Roman"/>
                <w:kern w:val="0"/>
                <w:sz w:val="20"/>
                <w:szCs w:val="20"/>
                <w14:ligatures w14:val="none"/>
              </w:rPr>
            </w:pPr>
          </w:p>
        </w:tc>
        <w:tc>
          <w:tcPr>
            <w:tcW w:w="2500" w:type="pct"/>
            <w:vAlign w:val="center"/>
          </w:tcPr>
          <w:p w14:paraId="286804B2" w14:textId="58D11602" w:rsidR="000A15FF" w:rsidRPr="00E4112A" w:rsidRDefault="000A15FF" w:rsidP="000A15FF">
            <w:pPr>
              <w:spacing w:after="0" w:line="240" w:lineRule="auto"/>
              <w:jc w:val="center"/>
              <w:rPr>
                <w:rFonts w:ascii="Ebrima" w:eastAsia="Calibri" w:hAnsi="Ebrima" w:cs="Times New Roman"/>
                <w:kern w:val="0"/>
                <w:sz w:val="20"/>
                <w:szCs w:val="20"/>
                <w14:ligatures w14:val="none"/>
              </w:rPr>
            </w:pPr>
            <w:r w:rsidRPr="00E4112A">
              <w:rPr>
                <w:rFonts w:ascii="Ebrima" w:eastAsia="Calibri" w:hAnsi="Ebrima" w:cs="Times New Roman"/>
                <w:kern w:val="0"/>
                <w:sz w:val="20"/>
                <w:szCs w:val="20"/>
                <w14:ligatures w14:val="none"/>
              </w:rPr>
              <w:t xml:space="preserve">Jačanje učinkovitosti poslovanja i praćenje poslovanja trgovačkih društava u (su)vlasništvu </w:t>
            </w:r>
            <w:r w:rsidR="0032686C" w:rsidRPr="00E4112A">
              <w:rPr>
                <w:rFonts w:ascii="Ebrima" w:eastAsia="Calibri" w:hAnsi="Ebrima" w:cs="Times New Roman"/>
                <w:kern w:val="0"/>
                <w:sz w:val="20"/>
                <w:szCs w:val="20"/>
                <w14:ligatures w14:val="none"/>
              </w:rPr>
              <w:t xml:space="preserve">Općine </w:t>
            </w:r>
            <w:r w:rsidR="003549C2" w:rsidRPr="00E4112A">
              <w:rPr>
                <w:rFonts w:ascii="Ebrima" w:eastAsia="Calibri" w:hAnsi="Ebrima" w:cs="Times New Roman"/>
                <w:kern w:val="0"/>
                <w:sz w:val="20"/>
                <w:szCs w:val="20"/>
                <w14:ligatures w14:val="none"/>
              </w:rPr>
              <w:t>Sveta Marija</w:t>
            </w:r>
          </w:p>
        </w:tc>
      </w:tr>
      <w:tr w:rsidR="00E4112A" w:rsidRPr="00E4112A" w14:paraId="184469BF" w14:textId="77777777" w:rsidTr="00E4112A">
        <w:trPr>
          <w:trHeight w:val="284"/>
        </w:trPr>
        <w:tc>
          <w:tcPr>
            <w:tcW w:w="2500" w:type="pct"/>
            <w:vAlign w:val="center"/>
          </w:tcPr>
          <w:p w14:paraId="5715F780" w14:textId="77777777" w:rsidR="000A15FF" w:rsidRPr="00E4112A" w:rsidRDefault="000A15FF" w:rsidP="000A15FF">
            <w:pPr>
              <w:spacing w:after="0" w:line="240" w:lineRule="auto"/>
              <w:jc w:val="center"/>
              <w:rPr>
                <w:rFonts w:ascii="Ebrima" w:eastAsia="Calibri" w:hAnsi="Ebrima" w:cs="Times New Roman"/>
                <w:b/>
                <w:bCs/>
                <w:kern w:val="36"/>
                <w:sz w:val="20"/>
                <w:szCs w:val="20"/>
                <w14:ligatures w14:val="none"/>
              </w:rPr>
            </w:pPr>
            <w:r w:rsidRPr="00E4112A">
              <w:rPr>
                <w:rFonts w:ascii="Ebrima" w:eastAsia="Calibri" w:hAnsi="Ebrima" w:cs="Times New Roman"/>
                <w:kern w:val="0"/>
                <w:sz w:val="20"/>
                <w:szCs w:val="20"/>
                <w14:ligatures w14:val="none"/>
              </w:rPr>
              <w:t xml:space="preserve">Poseban cilj 1.3. „Uspostaviti jedinstven sustav i kriterije u procjeni vrijednosti pojedinog oblika imovine, kako bi se poštivalo važeće zakonodavstvo i što </w:t>
            </w:r>
            <w:proofErr w:type="spellStart"/>
            <w:r w:rsidRPr="00E4112A">
              <w:rPr>
                <w:rFonts w:ascii="Ebrima" w:eastAsia="Calibri" w:hAnsi="Ebrima" w:cs="Times New Roman"/>
                <w:kern w:val="0"/>
                <w:sz w:val="20"/>
                <w:szCs w:val="20"/>
                <w14:ligatures w14:val="none"/>
              </w:rPr>
              <w:t>transparentnije</w:t>
            </w:r>
            <w:proofErr w:type="spellEnd"/>
            <w:r w:rsidRPr="00E4112A">
              <w:rPr>
                <w:rFonts w:ascii="Ebrima" w:eastAsia="Calibri" w:hAnsi="Ebrima" w:cs="Times New Roman"/>
                <w:kern w:val="0"/>
                <w:sz w:val="20"/>
                <w:szCs w:val="20"/>
                <w14:ligatures w14:val="none"/>
              </w:rPr>
              <w:t xml:space="preserve"> odredila njezina vrijednost“</w:t>
            </w:r>
          </w:p>
        </w:tc>
        <w:tc>
          <w:tcPr>
            <w:tcW w:w="2500" w:type="pct"/>
            <w:vAlign w:val="center"/>
          </w:tcPr>
          <w:p w14:paraId="00C4C84A" w14:textId="6A11B103" w:rsidR="000A15FF" w:rsidRPr="00E4112A" w:rsidRDefault="000A15FF" w:rsidP="000A15FF">
            <w:pPr>
              <w:spacing w:after="0" w:line="240" w:lineRule="auto"/>
              <w:jc w:val="center"/>
              <w:rPr>
                <w:rFonts w:ascii="Ebrima" w:eastAsia="Calibri" w:hAnsi="Ebrima" w:cs="Times New Roman"/>
                <w:kern w:val="0"/>
                <w:sz w:val="20"/>
                <w:szCs w:val="20"/>
                <w14:ligatures w14:val="none"/>
              </w:rPr>
            </w:pPr>
            <w:r w:rsidRPr="00E4112A">
              <w:rPr>
                <w:rFonts w:ascii="Ebrima" w:eastAsia="Calibri" w:hAnsi="Ebrima" w:cs="Times New Roman"/>
                <w:kern w:val="0"/>
                <w:sz w:val="20"/>
                <w:szCs w:val="20"/>
                <w14:ligatures w14:val="none"/>
              </w:rPr>
              <w:t xml:space="preserve">Snimanje, popis i ocjena realnog stanja imovine u vlasništvu </w:t>
            </w:r>
            <w:r w:rsidR="0032686C" w:rsidRPr="00E4112A">
              <w:rPr>
                <w:rFonts w:ascii="Ebrima" w:eastAsia="Calibri" w:hAnsi="Ebrima" w:cs="Times New Roman"/>
                <w:kern w:val="0"/>
                <w:sz w:val="20"/>
                <w:szCs w:val="20"/>
                <w14:ligatures w14:val="none"/>
              </w:rPr>
              <w:t xml:space="preserve">Općine </w:t>
            </w:r>
            <w:r w:rsidR="003549C2" w:rsidRPr="00E4112A">
              <w:rPr>
                <w:rFonts w:ascii="Ebrima" w:eastAsia="Calibri" w:hAnsi="Ebrima" w:cs="Times New Roman"/>
                <w:kern w:val="0"/>
                <w:sz w:val="20"/>
                <w:szCs w:val="20"/>
                <w14:ligatures w14:val="none"/>
              </w:rPr>
              <w:t>Sveta Marija</w:t>
            </w:r>
          </w:p>
        </w:tc>
      </w:tr>
      <w:tr w:rsidR="00E4112A" w:rsidRPr="00E4112A" w14:paraId="61208C3A" w14:textId="77777777" w:rsidTr="00E4112A">
        <w:trPr>
          <w:trHeight w:val="284"/>
        </w:trPr>
        <w:tc>
          <w:tcPr>
            <w:tcW w:w="2500" w:type="pct"/>
            <w:vAlign w:val="center"/>
          </w:tcPr>
          <w:p w14:paraId="139973F8" w14:textId="77777777" w:rsidR="000A15FF" w:rsidRPr="00E4112A" w:rsidRDefault="000A15FF" w:rsidP="000A15FF">
            <w:pPr>
              <w:spacing w:after="0" w:line="240" w:lineRule="auto"/>
              <w:jc w:val="center"/>
              <w:rPr>
                <w:rFonts w:ascii="Ebrima" w:eastAsia="Calibri" w:hAnsi="Ebrima" w:cs="Times New Roman"/>
                <w:b/>
                <w:bCs/>
                <w:kern w:val="36"/>
                <w:sz w:val="20"/>
                <w:szCs w:val="20"/>
                <w14:ligatures w14:val="none"/>
              </w:rPr>
            </w:pPr>
            <w:r w:rsidRPr="00E4112A">
              <w:rPr>
                <w:rFonts w:ascii="Ebrima" w:eastAsia="Calibri" w:hAnsi="Ebrima" w:cs="Times New Roman"/>
                <w:kern w:val="0"/>
                <w:sz w:val="20"/>
                <w:szCs w:val="20"/>
                <w14:ligatures w14:val="none"/>
              </w:rPr>
              <w:t>Poseban cilj 1.4. „Usklađenje i kontinuirano predlaganje te donošenje novih akata“</w:t>
            </w:r>
          </w:p>
        </w:tc>
        <w:tc>
          <w:tcPr>
            <w:tcW w:w="2500" w:type="pct"/>
            <w:vAlign w:val="center"/>
          </w:tcPr>
          <w:p w14:paraId="0102BD30" w14:textId="2E5C660D" w:rsidR="000A15FF" w:rsidRPr="00E4112A" w:rsidRDefault="000A15FF" w:rsidP="000A15FF">
            <w:pPr>
              <w:spacing w:after="0" w:line="240" w:lineRule="auto"/>
              <w:jc w:val="center"/>
              <w:rPr>
                <w:rFonts w:ascii="Ebrima" w:eastAsia="Calibri" w:hAnsi="Ebrima" w:cs="Times New Roman"/>
                <w:b/>
                <w:bCs/>
                <w:kern w:val="36"/>
                <w:sz w:val="20"/>
                <w:szCs w:val="20"/>
                <w14:ligatures w14:val="none"/>
              </w:rPr>
            </w:pPr>
            <w:r w:rsidRPr="00E4112A">
              <w:rPr>
                <w:rFonts w:ascii="Ebrima" w:eastAsia="Calibri" w:hAnsi="Ebrima" w:cs="Times New Roman"/>
                <w:kern w:val="0"/>
                <w:sz w:val="20"/>
                <w:szCs w:val="20"/>
                <w14:ligatures w14:val="none"/>
              </w:rPr>
              <w:t xml:space="preserve">Predlaganje izmjena i dopuna važećih akata te izrade prijedloga novih akata za poboljšanje upravljanja </w:t>
            </w:r>
            <w:r w:rsidR="0006430E" w:rsidRPr="00E4112A">
              <w:rPr>
                <w:rFonts w:ascii="Ebrima" w:eastAsia="Calibri" w:hAnsi="Ebrima" w:cs="Times New Roman"/>
                <w:kern w:val="0"/>
                <w:sz w:val="20"/>
                <w:szCs w:val="20"/>
                <w14:ligatures w14:val="none"/>
              </w:rPr>
              <w:t xml:space="preserve">općinskom </w:t>
            </w:r>
            <w:r w:rsidRPr="00E4112A">
              <w:rPr>
                <w:rFonts w:ascii="Ebrima" w:eastAsia="Calibri" w:hAnsi="Ebrima" w:cs="Times New Roman"/>
                <w:kern w:val="0"/>
                <w:sz w:val="20"/>
                <w:szCs w:val="20"/>
                <w14:ligatures w14:val="none"/>
              </w:rPr>
              <w:t xml:space="preserve"> imovinom</w:t>
            </w:r>
          </w:p>
        </w:tc>
      </w:tr>
      <w:tr w:rsidR="00E4112A" w:rsidRPr="00E4112A" w14:paraId="121100C3" w14:textId="77777777" w:rsidTr="00E4112A">
        <w:trPr>
          <w:trHeight w:val="284"/>
        </w:trPr>
        <w:tc>
          <w:tcPr>
            <w:tcW w:w="2500" w:type="pct"/>
            <w:vMerge w:val="restart"/>
            <w:vAlign w:val="center"/>
          </w:tcPr>
          <w:p w14:paraId="38B06E97" w14:textId="52BAE4A5" w:rsidR="000A15FF" w:rsidRPr="00E4112A" w:rsidRDefault="000A15FF" w:rsidP="000A15FF">
            <w:pPr>
              <w:spacing w:after="0" w:line="240" w:lineRule="auto"/>
              <w:jc w:val="center"/>
              <w:rPr>
                <w:rFonts w:ascii="Ebrima" w:eastAsia="Calibri" w:hAnsi="Ebrima" w:cs="Times New Roman"/>
                <w:b/>
                <w:bCs/>
                <w:kern w:val="36"/>
                <w:sz w:val="20"/>
                <w:szCs w:val="20"/>
                <w14:ligatures w14:val="none"/>
              </w:rPr>
            </w:pPr>
            <w:r w:rsidRPr="00E4112A">
              <w:rPr>
                <w:rFonts w:ascii="Ebrima" w:eastAsia="Calibri" w:hAnsi="Ebrima" w:cs="Times New Roman"/>
                <w:kern w:val="0"/>
                <w:sz w:val="20"/>
                <w:szCs w:val="20"/>
                <w14:ligatures w14:val="none"/>
              </w:rPr>
              <w:t xml:space="preserve">Poseban cilj 1.5. „Ustroj, vođenje i redovno ažuriranje interne evidencije </w:t>
            </w:r>
            <w:r w:rsidR="0006430E" w:rsidRPr="00E4112A">
              <w:rPr>
                <w:rFonts w:ascii="Ebrima" w:eastAsia="Calibri" w:hAnsi="Ebrima" w:cs="Times New Roman"/>
                <w:kern w:val="0"/>
                <w:sz w:val="20"/>
                <w:szCs w:val="20"/>
                <w14:ligatures w14:val="none"/>
              </w:rPr>
              <w:t>općinske</w:t>
            </w:r>
            <w:r w:rsidRPr="00E4112A">
              <w:rPr>
                <w:rFonts w:ascii="Ebrima" w:eastAsia="Calibri" w:hAnsi="Ebrima" w:cs="Times New Roman"/>
                <w:kern w:val="0"/>
                <w:sz w:val="20"/>
                <w:szCs w:val="20"/>
                <w14:ligatures w14:val="none"/>
              </w:rPr>
              <w:t xml:space="preserve"> imovine kojom upravlja </w:t>
            </w:r>
            <w:r w:rsidR="0032686C" w:rsidRPr="00E4112A">
              <w:rPr>
                <w:rFonts w:ascii="Ebrima" w:eastAsia="Calibri" w:hAnsi="Ebrima" w:cs="Times New Roman"/>
                <w:kern w:val="0"/>
                <w:sz w:val="20"/>
                <w:szCs w:val="20"/>
                <w14:ligatures w14:val="none"/>
              </w:rPr>
              <w:t xml:space="preserve">Općina </w:t>
            </w:r>
            <w:r w:rsidR="003549C2" w:rsidRPr="00E4112A">
              <w:rPr>
                <w:rFonts w:ascii="Ebrima" w:eastAsia="Calibri" w:hAnsi="Ebrima" w:cs="Times New Roman"/>
                <w:kern w:val="0"/>
                <w:sz w:val="20"/>
                <w:szCs w:val="20"/>
                <w14:ligatures w14:val="none"/>
              </w:rPr>
              <w:t>Sveta Marija</w:t>
            </w:r>
            <w:r w:rsidRPr="00E4112A">
              <w:rPr>
                <w:rFonts w:ascii="Ebrima" w:eastAsia="Calibri" w:hAnsi="Ebrima" w:cs="Times New Roman"/>
                <w:kern w:val="0"/>
                <w:sz w:val="20"/>
                <w:szCs w:val="20"/>
                <w14:ligatures w14:val="none"/>
              </w:rPr>
              <w:t>“</w:t>
            </w:r>
          </w:p>
        </w:tc>
        <w:tc>
          <w:tcPr>
            <w:tcW w:w="2500" w:type="pct"/>
            <w:vAlign w:val="center"/>
          </w:tcPr>
          <w:p w14:paraId="638F788F" w14:textId="16E7F301" w:rsidR="000A15FF" w:rsidRPr="00E4112A" w:rsidRDefault="000A15FF" w:rsidP="000A15FF">
            <w:pPr>
              <w:spacing w:after="0" w:line="240" w:lineRule="auto"/>
              <w:jc w:val="center"/>
              <w:rPr>
                <w:rFonts w:ascii="Ebrima" w:eastAsia="Times New Roman" w:hAnsi="Ebrima" w:cs="Times New Roman"/>
                <w:kern w:val="0"/>
                <w:sz w:val="20"/>
                <w:szCs w:val="20"/>
                <w:lang w:eastAsia="hr-HR"/>
                <w14:ligatures w14:val="none"/>
              </w:rPr>
            </w:pPr>
            <w:r w:rsidRPr="00E4112A">
              <w:rPr>
                <w:rFonts w:ascii="Ebrima" w:eastAsia="Times New Roman" w:hAnsi="Ebrima" w:cs="Times New Roman"/>
                <w:kern w:val="0"/>
                <w:sz w:val="20"/>
                <w:szCs w:val="20"/>
                <w:lang w:eastAsia="hr-HR"/>
                <w14:ligatures w14:val="none"/>
              </w:rPr>
              <w:t xml:space="preserve">Funkcionalna uspostava Evidencije imovine </w:t>
            </w:r>
            <w:r w:rsidR="0032686C" w:rsidRPr="00E4112A">
              <w:rPr>
                <w:rFonts w:ascii="Ebrima" w:eastAsia="Times New Roman" w:hAnsi="Ebrima" w:cs="Times New Roman"/>
                <w:kern w:val="0"/>
                <w:sz w:val="20"/>
                <w:szCs w:val="20"/>
                <w:lang w:eastAsia="hr-HR"/>
                <w14:ligatures w14:val="none"/>
              </w:rPr>
              <w:t xml:space="preserve">Općine </w:t>
            </w:r>
            <w:r w:rsidR="003549C2" w:rsidRPr="00E4112A">
              <w:rPr>
                <w:rFonts w:ascii="Ebrima" w:eastAsia="Times New Roman" w:hAnsi="Ebrima" w:cs="Times New Roman"/>
                <w:kern w:val="0"/>
                <w:sz w:val="20"/>
                <w:szCs w:val="20"/>
                <w:lang w:eastAsia="hr-HR"/>
                <w14:ligatures w14:val="none"/>
              </w:rPr>
              <w:t>Sveta Marija</w:t>
            </w:r>
          </w:p>
        </w:tc>
      </w:tr>
      <w:tr w:rsidR="00E4112A" w:rsidRPr="00E4112A" w14:paraId="75FF43C2" w14:textId="77777777" w:rsidTr="00E4112A">
        <w:trPr>
          <w:trHeight w:val="284"/>
        </w:trPr>
        <w:tc>
          <w:tcPr>
            <w:tcW w:w="2500" w:type="pct"/>
            <w:vMerge/>
            <w:vAlign w:val="center"/>
          </w:tcPr>
          <w:p w14:paraId="3156E127" w14:textId="77777777" w:rsidR="000A15FF" w:rsidRPr="00E4112A" w:rsidRDefault="000A15FF" w:rsidP="000A15FF">
            <w:pPr>
              <w:spacing w:after="0" w:line="240" w:lineRule="auto"/>
              <w:jc w:val="center"/>
              <w:rPr>
                <w:rFonts w:ascii="Ebrima" w:eastAsia="Calibri" w:hAnsi="Ebrima" w:cs="Times New Roman"/>
                <w:kern w:val="0"/>
                <w:sz w:val="20"/>
                <w:szCs w:val="20"/>
                <w14:ligatures w14:val="none"/>
              </w:rPr>
            </w:pPr>
          </w:p>
        </w:tc>
        <w:tc>
          <w:tcPr>
            <w:tcW w:w="2500" w:type="pct"/>
            <w:vAlign w:val="center"/>
          </w:tcPr>
          <w:p w14:paraId="6D08645D" w14:textId="77777777" w:rsidR="000A15FF" w:rsidRPr="00E4112A" w:rsidRDefault="000A15FF" w:rsidP="000A15FF">
            <w:pPr>
              <w:spacing w:after="0" w:line="240" w:lineRule="auto"/>
              <w:jc w:val="center"/>
              <w:rPr>
                <w:rFonts w:ascii="Ebrima" w:eastAsia="Times New Roman" w:hAnsi="Ebrima" w:cs="Times New Roman"/>
                <w:b/>
                <w:bCs/>
                <w:kern w:val="36"/>
                <w:sz w:val="20"/>
                <w:szCs w:val="20"/>
                <w:lang w:eastAsia="hr-HR"/>
                <w14:ligatures w14:val="none"/>
              </w:rPr>
            </w:pPr>
            <w:r w:rsidRPr="00E4112A">
              <w:rPr>
                <w:rFonts w:ascii="Ebrima" w:eastAsia="Times New Roman" w:hAnsi="Ebrima" w:cs="Times New Roman"/>
                <w:kern w:val="0"/>
                <w:sz w:val="20"/>
                <w:szCs w:val="20"/>
                <w:lang w:eastAsia="hr-HR"/>
                <w14:ligatures w14:val="none"/>
              </w:rPr>
              <w:t>Dostavljanje podataka i promjena predmetnih podataka u Središnji registar državne imovine</w:t>
            </w:r>
          </w:p>
        </w:tc>
      </w:tr>
      <w:tr w:rsidR="00E4112A" w:rsidRPr="00E4112A" w14:paraId="6CEC26CD" w14:textId="77777777" w:rsidTr="00E4112A">
        <w:trPr>
          <w:trHeight w:val="284"/>
        </w:trPr>
        <w:tc>
          <w:tcPr>
            <w:tcW w:w="2500" w:type="pct"/>
            <w:vAlign w:val="center"/>
          </w:tcPr>
          <w:p w14:paraId="5CD772F8" w14:textId="77777777" w:rsidR="000A15FF" w:rsidRPr="00E4112A" w:rsidRDefault="000A15FF" w:rsidP="000A15FF">
            <w:pPr>
              <w:spacing w:after="0" w:line="240" w:lineRule="auto"/>
              <w:jc w:val="center"/>
              <w:rPr>
                <w:rFonts w:ascii="Ebrima" w:eastAsia="Calibri" w:hAnsi="Ebrima" w:cs="Times New Roman"/>
                <w:b/>
                <w:bCs/>
                <w:kern w:val="36"/>
                <w:sz w:val="20"/>
                <w:szCs w:val="20"/>
                <w14:ligatures w14:val="none"/>
              </w:rPr>
            </w:pPr>
            <w:r w:rsidRPr="00E4112A">
              <w:rPr>
                <w:rFonts w:ascii="Ebrima" w:eastAsia="Calibri" w:hAnsi="Ebrima" w:cs="Times New Roman"/>
                <w:kern w:val="0"/>
                <w:sz w:val="20"/>
                <w:szCs w:val="20"/>
                <w14:ligatures w14:val="none"/>
              </w:rPr>
              <w:t>Poseban cilj 1.6. „Priprema, realizacija i izvještavanje o primjeni akata strateškog planiranja“</w:t>
            </w:r>
          </w:p>
        </w:tc>
        <w:tc>
          <w:tcPr>
            <w:tcW w:w="2500" w:type="pct"/>
            <w:vAlign w:val="center"/>
          </w:tcPr>
          <w:p w14:paraId="506279EC" w14:textId="5851673E" w:rsidR="000A15FF" w:rsidRPr="00E4112A" w:rsidRDefault="000A15FF" w:rsidP="000A15FF">
            <w:pPr>
              <w:spacing w:after="0" w:line="240" w:lineRule="auto"/>
              <w:jc w:val="center"/>
              <w:rPr>
                <w:rFonts w:ascii="Ebrima" w:eastAsia="Calibri" w:hAnsi="Ebrima" w:cs="Times New Roman"/>
                <w:b/>
                <w:bCs/>
                <w:kern w:val="36"/>
                <w:sz w:val="20"/>
                <w:szCs w:val="20"/>
                <w14:ligatures w14:val="none"/>
              </w:rPr>
            </w:pPr>
            <w:r w:rsidRPr="00E4112A">
              <w:rPr>
                <w:rFonts w:ascii="Ebrima" w:eastAsia="Calibri" w:hAnsi="Ebrima" w:cs="Times New Roman"/>
                <w:kern w:val="0"/>
                <w:sz w:val="20"/>
                <w:szCs w:val="20"/>
                <w14:ligatures w14:val="none"/>
              </w:rPr>
              <w:t xml:space="preserve">Unaprjeđenje upravljanja </w:t>
            </w:r>
            <w:r w:rsidR="0006430E" w:rsidRPr="00E4112A">
              <w:rPr>
                <w:rFonts w:ascii="Ebrima" w:eastAsia="Calibri" w:hAnsi="Ebrima" w:cs="Times New Roman"/>
                <w:kern w:val="0"/>
                <w:sz w:val="20"/>
                <w:szCs w:val="20"/>
                <w14:ligatures w14:val="none"/>
              </w:rPr>
              <w:t xml:space="preserve">općinskom </w:t>
            </w:r>
            <w:r w:rsidRPr="00E4112A">
              <w:rPr>
                <w:rFonts w:ascii="Ebrima" w:eastAsia="Calibri" w:hAnsi="Ebrima" w:cs="Times New Roman"/>
                <w:kern w:val="0"/>
                <w:sz w:val="20"/>
                <w:szCs w:val="20"/>
                <w14:ligatures w14:val="none"/>
              </w:rPr>
              <w:t xml:space="preserve"> imovinom putem akata strateškog planiranja</w:t>
            </w:r>
          </w:p>
        </w:tc>
      </w:tr>
      <w:tr w:rsidR="00E4112A" w:rsidRPr="00E4112A" w14:paraId="1CD4B2BB" w14:textId="77777777" w:rsidTr="00E4112A">
        <w:trPr>
          <w:trHeight w:val="284"/>
        </w:trPr>
        <w:tc>
          <w:tcPr>
            <w:tcW w:w="2500" w:type="pct"/>
            <w:vMerge w:val="restart"/>
            <w:vAlign w:val="center"/>
          </w:tcPr>
          <w:p w14:paraId="3A997F08" w14:textId="5EE32628" w:rsidR="000A15FF" w:rsidRPr="00E4112A" w:rsidRDefault="000A15FF" w:rsidP="000A15FF">
            <w:pPr>
              <w:spacing w:after="0" w:line="240" w:lineRule="auto"/>
              <w:jc w:val="center"/>
              <w:rPr>
                <w:rFonts w:ascii="Ebrima" w:eastAsia="Calibri" w:hAnsi="Ebrima" w:cs="Times New Roman"/>
                <w:b/>
                <w:bCs/>
                <w:kern w:val="36"/>
                <w:sz w:val="20"/>
                <w:szCs w:val="20"/>
                <w14:ligatures w14:val="none"/>
              </w:rPr>
            </w:pPr>
            <w:r w:rsidRPr="00E4112A">
              <w:rPr>
                <w:rFonts w:ascii="Ebrima" w:eastAsia="Calibri" w:hAnsi="Ebrima" w:cs="Times New Roman"/>
                <w:kern w:val="0"/>
                <w:sz w:val="20"/>
                <w:szCs w:val="20"/>
                <w14:ligatures w14:val="none"/>
              </w:rPr>
              <w:t xml:space="preserve">Poseban cilj 1.7. „Razvoj ljudskih resursa, informacijsko-komunikacijske tehnologije i financijskog aspekta </w:t>
            </w:r>
            <w:r w:rsidR="0032686C" w:rsidRPr="00E4112A">
              <w:rPr>
                <w:rFonts w:ascii="Ebrima" w:eastAsia="Calibri" w:hAnsi="Ebrima" w:cs="Times New Roman"/>
                <w:kern w:val="0"/>
                <w:sz w:val="20"/>
                <w:szCs w:val="20"/>
                <w14:ligatures w14:val="none"/>
              </w:rPr>
              <w:t xml:space="preserve">Općine </w:t>
            </w:r>
            <w:r w:rsidR="003549C2" w:rsidRPr="00E4112A">
              <w:rPr>
                <w:rFonts w:ascii="Ebrima" w:eastAsia="Calibri" w:hAnsi="Ebrima" w:cs="Times New Roman"/>
                <w:kern w:val="0"/>
                <w:sz w:val="20"/>
                <w:szCs w:val="20"/>
                <w14:ligatures w14:val="none"/>
              </w:rPr>
              <w:t>Sveta Marija</w:t>
            </w:r>
            <w:r w:rsidRPr="00E4112A">
              <w:rPr>
                <w:rFonts w:ascii="Ebrima" w:eastAsia="Calibri" w:hAnsi="Ebrima" w:cs="Times New Roman"/>
                <w:kern w:val="0"/>
                <w:sz w:val="20"/>
                <w:szCs w:val="20"/>
                <w14:ligatures w14:val="none"/>
              </w:rPr>
              <w:t>“</w:t>
            </w:r>
          </w:p>
        </w:tc>
        <w:tc>
          <w:tcPr>
            <w:tcW w:w="2500" w:type="pct"/>
            <w:vAlign w:val="center"/>
          </w:tcPr>
          <w:p w14:paraId="2DAB39C9" w14:textId="77777777" w:rsidR="000A15FF" w:rsidRPr="00E4112A" w:rsidRDefault="000A15FF" w:rsidP="000A15FF">
            <w:pPr>
              <w:spacing w:after="0" w:line="240" w:lineRule="auto"/>
              <w:jc w:val="center"/>
              <w:rPr>
                <w:rFonts w:ascii="Ebrima" w:eastAsia="Calibri" w:hAnsi="Ebrima" w:cs="Times New Roman"/>
                <w:kern w:val="0"/>
                <w:sz w:val="20"/>
                <w:szCs w:val="20"/>
                <w14:ligatures w14:val="none"/>
              </w:rPr>
            </w:pPr>
            <w:r w:rsidRPr="00E4112A">
              <w:rPr>
                <w:rFonts w:ascii="Ebrima" w:eastAsia="Calibri" w:hAnsi="Ebrima" w:cs="Times New Roman"/>
                <w:kern w:val="0"/>
                <w:sz w:val="20"/>
                <w:szCs w:val="20"/>
                <w14:ligatures w14:val="none"/>
              </w:rPr>
              <w:t>Strateško upravljanje ljudskim resursima</w:t>
            </w:r>
          </w:p>
        </w:tc>
      </w:tr>
      <w:tr w:rsidR="00E4112A" w:rsidRPr="00E4112A" w14:paraId="00DCDE15" w14:textId="77777777" w:rsidTr="00E4112A">
        <w:trPr>
          <w:trHeight w:val="58"/>
        </w:trPr>
        <w:tc>
          <w:tcPr>
            <w:tcW w:w="2500" w:type="pct"/>
            <w:vMerge/>
            <w:vAlign w:val="center"/>
          </w:tcPr>
          <w:p w14:paraId="26D97A30" w14:textId="77777777" w:rsidR="000A15FF" w:rsidRPr="00E4112A" w:rsidRDefault="000A15FF" w:rsidP="000A15FF">
            <w:pPr>
              <w:spacing w:after="0" w:line="240" w:lineRule="auto"/>
              <w:jc w:val="center"/>
              <w:rPr>
                <w:rFonts w:ascii="Ebrima" w:eastAsia="Calibri" w:hAnsi="Ebrima" w:cs="Times New Roman"/>
                <w:kern w:val="0"/>
                <w:sz w:val="20"/>
                <w:szCs w:val="20"/>
                <w14:ligatures w14:val="none"/>
              </w:rPr>
            </w:pPr>
          </w:p>
        </w:tc>
        <w:tc>
          <w:tcPr>
            <w:tcW w:w="2500" w:type="pct"/>
            <w:vAlign w:val="center"/>
          </w:tcPr>
          <w:p w14:paraId="00315D81" w14:textId="77777777" w:rsidR="000A15FF" w:rsidRPr="00E4112A" w:rsidRDefault="000A15FF" w:rsidP="000A15FF">
            <w:pPr>
              <w:spacing w:after="0" w:line="240" w:lineRule="auto"/>
              <w:jc w:val="center"/>
              <w:rPr>
                <w:rFonts w:ascii="Ebrima" w:eastAsia="Calibri" w:hAnsi="Ebrima" w:cs="Times New Roman"/>
                <w:kern w:val="0"/>
                <w:sz w:val="20"/>
                <w:szCs w:val="20"/>
                <w14:ligatures w14:val="none"/>
              </w:rPr>
            </w:pPr>
            <w:r w:rsidRPr="00E4112A">
              <w:rPr>
                <w:rFonts w:ascii="Ebrima" w:eastAsia="Calibri" w:hAnsi="Ebrima" w:cs="Times New Roman"/>
                <w:kern w:val="0"/>
                <w:sz w:val="20"/>
                <w:szCs w:val="20"/>
                <w14:ligatures w14:val="none"/>
              </w:rPr>
              <w:t>Poboljšanje informatizacije i digitalizacije</w:t>
            </w:r>
          </w:p>
        </w:tc>
      </w:tr>
      <w:tr w:rsidR="00E4112A" w:rsidRPr="00E4112A" w14:paraId="2F92F576" w14:textId="77777777" w:rsidTr="00E4112A">
        <w:trPr>
          <w:trHeight w:val="187"/>
        </w:trPr>
        <w:tc>
          <w:tcPr>
            <w:tcW w:w="2500" w:type="pct"/>
            <w:vMerge/>
            <w:vAlign w:val="center"/>
          </w:tcPr>
          <w:p w14:paraId="3440724B" w14:textId="77777777" w:rsidR="000A15FF" w:rsidRPr="00E4112A" w:rsidRDefault="000A15FF" w:rsidP="000A15FF">
            <w:pPr>
              <w:spacing w:after="0" w:line="240" w:lineRule="auto"/>
              <w:jc w:val="center"/>
              <w:rPr>
                <w:rFonts w:ascii="Ebrima" w:eastAsia="Calibri" w:hAnsi="Ebrima" w:cs="Times New Roman"/>
                <w:kern w:val="0"/>
                <w:sz w:val="20"/>
                <w:szCs w:val="20"/>
                <w14:ligatures w14:val="none"/>
              </w:rPr>
            </w:pPr>
          </w:p>
        </w:tc>
        <w:tc>
          <w:tcPr>
            <w:tcW w:w="2500" w:type="pct"/>
            <w:vAlign w:val="center"/>
          </w:tcPr>
          <w:p w14:paraId="276D84F8" w14:textId="77777777" w:rsidR="000A15FF" w:rsidRPr="00E4112A" w:rsidRDefault="000A15FF" w:rsidP="000A15FF">
            <w:pPr>
              <w:spacing w:after="0" w:line="240" w:lineRule="auto"/>
              <w:jc w:val="center"/>
              <w:rPr>
                <w:rFonts w:ascii="Ebrima" w:eastAsia="Calibri" w:hAnsi="Ebrima" w:cs="Times New Roman"/>
                <w:kern w:val="0"/>
                <w:sz w:val="20"/>
                <w:szCs w:val="20"/>
                <w14:ligatures w14:val="none"/>
              </w:rPr>
            </w:pPr>
            <w:r w:rsidRPr="00E4112A">
              <w:rPr>
                <w:rFonts w:ascii="Ebrima" w:eastAsia="Calibri" w:hAnsi="Ebrima" w:cs="Times New Roman"/>
                <w:kern w:val="0"/>
                <w:sz w:val="20"/>
                <w:szCs w:val="20"/>
                <w14:ligatures w14:val="none"/>
              </w:rPr>
              <w:t>Poboljšanje financijskog upravljanja</w:t>
            </w:r>
          </w:p>
        </w:tc>
      </w:tr>
    </w:tbl>
    <w:p w14:paraId="33DF81C4" w14:textId="77777777" w:rsidR="000A15FF" w:rsidRPr="000A15FF" w:rsidRDefault="000A15FF" w:rsidP="000A15FF">
      <w:pPr>
        <w:spacing w:after="0" w:line="276" w:lineRule="auto"/>
        <w:ind w:right="-141" w:firstLine="567"/>
        <w:jc w:val="both"/>
        <w:rPr>
          <w:rFonts w:ascii="Cambria" w:eastAsia="Calibri" w:hAnsi="Cambria" w:cs="Times New Roman"/>
          <w:kern w:val="0"/>
          <w14:ligatures w14:val="none"/>
        </w:rPr>
      </w:pPr>
    </w:p>
    <w:p w14:paraId="2CFBFA8D" w14:textId="77777777" w:rsidR="00C12C92" w:rsidRDefault="00C12C92" w:rsidP="00FF4B7C">
      <w:pPr>
        <w:pStyle w:val="Naslov1"/>
        <w:sectPr w:rsidR="00C12C92" w:rsidSect="00DC4660">
          <w:headerReference w:type="default" r:id="rId47"/>
          <w:footerReference w:type="default" r:id="rId48"/>
          <w:pgSz w:w="11907" w:h="16839" w:code="9"/>
          <w:pgMar w:top="1276" w:right="1440" w:bottom="1440" w:left="1440" w:header="720" w:footer="720" w:gutter="0"/>
          <w:pgNumType w:start="1"/>
          <w:cols w:space="720"/>
          <w:docGrid w:linePitch="360"/>
        </w:sectPr>
      </w:pPr>
    </w:p>
    <w:p w14:paraId="59C7BA67" w14:textId="7F4FEE46" w:rsidR="00A74C69" w:rsidRDefault="00A74C69" w:rsidP="00FF4B7C">
      <w:pPr>
        <w:pStyle w:val="Naslov1"/>
        <w:numPr>
          <w:ilvl w:val="0"/>
          <w:numId w:val="1"/>
        </w:numPr>
      </w:pPr>
      <w:bookmarkStart w:id="46" w:name="_Toc207199107"/>
      <w:bookmarkStart w:id="47" w:name="_Toc207199156"/>
      <w:r w:rsidRPr="00A74C69">
        <w:lastRenderedPageBreak/>
        <w:t xml:space="preserve">POSEBAN CILJ 1.1. - „UČINKOVITO UPRAVLJANJE NEKRETNINAMA U VLASNIŠTVU </w:t>
      </w:r>
      <w:r>
        <w:t xml:space="preserve">OPĆINE </w:t>
      </w:r>
      <w:r w:rsidR="003549C2">
        <w:t>SVETA MARIJA</w:t>
      </w:r>
      <w:r w:rsidRPr="00A74C69">
        <w:t>“</w:t>
      </w:r>
      <w:bookmarkEnd w:id="46"/>
      <w:bookmarkEnd w:id="47"/>
    </w:p>
    <w:tbl>
      <w:tblPr>
        <w:tblStyle w:val="Reetkatablice4"/>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931"/>
        <w:gridCol w:w="1280"/>
        <w:gridCol w:w="16"/>
        <w:gridCol w:w="1124"/>
        <w:gridCol w:w="1210"/>
        <w:gridCol w:w="920"/>
        <w:gridCol w:w="932"/>
        <w:gridCol w:w="909"/>
        <w:gridCol w:w="784"/>
        <w:gridCol w:w="7"/>
        <w:gridCol w:w="904"/>
      </w:tblGrid>
      <w:tr w:rsidR="00C12C92" w:rsidRPr="008F5AB3" w14:paraId="0782ADE2" w14:textId="77777777" w:rsidTr="00F52BD1">
        <w:trPr>
          <w:trHeight w:val="284"/>
        </w:trPr>
        <w:tc>
          <w:tcPr>
            <w:tcW w:w="5000" w:type="pct"/>
            <w:gridSpan w:val="11"/>
            <w:shd w:val="clear" w:color="auto" w:fill="0070C0"/>
            <w:vAlign w:val="center"/>
          </w:tcPr>
          <w:p w14:paraId="5E46F0AF" w14:textId="77777777" w:rsidR="00C12C92" w:rsidRPr="00F52BD1" w:rsidRDefault="00C12C92" w:rsidP="00C12C92">
            <w:pPr>
              <w:jc w:val="center"/>
              <w:rPr>
                <w:rFonts w:ascii="Ebrima" w:hAnsi="Ebrima" w:cs="Times New Roman"/>
                <w:color w:val="FFFFFF" w:themeColor="background1"/>
                <w:sz w:val="20"/>
                <w:szCs w:val="20"/>
              </w:rPr>
            </w:pPr>
            <w:r w:rsidRPr="00F52BD1">
              <w:rPr>
                <w:rFonts w:ascii="Ebrima" w:hAnsi="Ebrima" w:cs="Times New Roman"/>
                <w:b/>
                <w:color w:val="FFFFFF" w:themeColor="background1"/>
                <w:sz w:val="20"/>
                <w:szCs w:val="20"/>
              </w:rPr>
              <w:t xml:space="preserve">PRILOG 1: POSEBAN CILJ 1.1. </w:t>
            </w:r>
            <w:r w:rsidRPr="00F52BD1">
              <w:rPr>
                <w:rFonts w:ascii="Ebrima" w:hAnsi="Ebrima" w:cs="Times New Roman"/>
                <w:color w:val="FFFFFF" w:themeColor="background1"/>
                <w:sz w:val="20"/>
                <w:szCs w:val="20"/>
              </w:rPr>
              <w:t>„Učinkovito upravljanje nekretninama u vlasništvu</w:t>
            </w:r>
            <w:r w:rsidR="00E83DED" w:rsidRPr="00F52BD1">
              <w:rPr>
                <w:rFonts w:ascii="Ebrima" w:hAnsi="Ebrima" w:cs="Times New Roman"/>
                <w:color w:val="FFFFFF" w:themeColor="background1"/>
                <w:sz w:val="20"/>
                <w:szCs w:val="20"/>
              </w:rPr>
              <w:t xml:space="preserve"> Općine</w:t>
            </w:r>
            <w:r w:rsidRPr="00F52BD1">
              <w:rPr>
                <w:rFonts w:ascii="Ebrima" w:hAnsi="Ebrima" w:cs="Times New Roman"/>
                <w:color w:val="FFFFFF" w:themeColor="background1"/>
                <w:sz w:val="20"/>
                <w:szCs w:val="20"/>
              </w:rPr>
              <w:t>“</w:t>
            </w:r>
          </w:p>
          <w:p w14:paraId="628C5FA9" w14:textId="3D72E209" w:rsidR="00C12C92" w:rsidRPr="00F52BD1" w:rsidRDefault="00C12C92" w:rsidP="00C12C92">
            <w:pPr>
              <w:jc w:val="center"/>
              <w:rPr>
                <w:rFonts w:ascii="Ebrima" w:hAnsi="Ebrima" w:cs="Times New Roman"/>
                <w:color w:val="FFFFFF" w:themeColor="background1"/>
                <w:sz w:val="20"/>
                <w:szCs w:val="20"/>
              </w:rPr>
            </w:pPr>
            <w:r w:rsidRPr="00F52BD1">
              <w:rPr>
                <w:rFonts w:ascii="Ebrima" w:hAnsi="Ebrima" w:cs="Times New Roman"/>
                <w:b/>
                <w:color w:val="FFFFFF" w:themeColor="background1"/>
                <w:sz w:val="20"/>
                <w:szCs w:val="20"/>
              </w:rPr>
              <w:t>Razdoblje:</w:t>
            </w:r>
            <w:r w:rsidRPr="00F52BD1">
              <w:rPr>
                <w:rFonts w:ascii="Ebrima" w:hAnsi="Ebrima" w:cs="Times New Roman"/>
                <w:color w:val="FFFFFF" w:themeColor="background1"/>
                <w:sz w:val="20"/>
                <w:szCs w:val="20"/>
              </w:rPr>
              <w:t xml:space="preserve"> siječanj – prosinac </w:t>
            </w:r>
            <w:r w:rsidR="00F85851">
              <w:rPr>
                <w:rFonts w:ascii="Ebrima" w:hAnsi="Ebrima" w:cs="Times New Roman"/>
                <w:color w:val="FFFFFF" w:themeColor="background1"/>
                <w:sz w:val="20"/>
                <w:szCs w:val="20"/>
              </w:rPr>
              <w:t>2024.</w:t>
            </w:r>
          </w:p>
          <w:p w14:paraId="3E3EBA6D" w14:textId="77777777" w:rsidR="00C12C92" w:rsidRPr="00F52BD1" w:rsidRDefault="00C12C92" w:rsidP="00C12C92">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POSLOVNI PROSTORI</w:t>
            </w:r>
          </w:p>
        </w:tc>
      </w:tr>
      <w:tr w:rsidR="00C12C92" w:rsidRPr="008F5AB3" w14:paraId="7F4F6EA2" w14:textId="77777777" w:rsidTr="00F52BD1">
        <w:trPr>
          <w:trHeight w:val="284"/>
        </w:trPr>
        <w:tc>
          <w:tcPr>
            <w:tcW w:w="516" w:type="pct"/>
            <w:shd w:val="clear" w:color="auto" w:fill="0070C0"/>
            <w:vAlign w:val="center"/>
          </w:tcPr>
          <w:p w14:paraId="3B55791D" w14:textId="77777777" w:rsidR="00C12C92" w:rsidRPr="00586947" w:rsidRDefault="00C12C92" w:rsidP="00C12C92">
            <w:pPr>
              <w:jc w:val="center"/>
              <w:rPr>
                <w:rFonts w:ascii="Ebrima" w:hAnsi="Ebrima" w:cs="Times New Roman"/>
                <w:b/>
                <w:color w:val="FFFFFF" w:themeColor="background1"/>
                <w:sz w:val="18"/>
                <w:szCs w:val="18"/>
              </w:rPr>
            </w:pPr>
            <w:r w:rsidRPr="00586947">
              <w:rPr>
                <w:rFonts w:ascii="Ebrima" w:hAnsi="Ebrima" w:cs="Times New Roman"/>
                <w:b/>
                <w:color w:val="FFFFFF" w:themeColor="background1"/>
                <w:sz w:val="18"/>
                <w:szCs w:val="18"/>
              </w:rPr>
              <w:t>MJERA</w:t>
            </w:r>
          </w:p>
        </w:tc>
        <w:tc>
          <w:tcPr>
            <w:tcW w:w="710" w:type="pct"/>
            <w:shd w:val="clear" w:color="auto" w:fill="0070C0"/>
            <w:vAlign w:val="center"/>
          </w:tcPr>
          <w:p w14:paraId="59142859" w14:textId="77777777" w:rsidR="00C12C92" w:rsidRPr="00586947" w:rsidRDefault="00C12C92" w:rsidP="00C12C92">
            <w:pPr>
              <w:jc w:val="center"/>
              <w:rPr>
                <w:rFonts w:ascii="Ebrima" w:hAnsi="Ebrima" w:cs="Times New Roman"/>
                <w:b/>
                <w:color w:val="FFFFFF" w:themeColor="background1"/>
                <w:sz w:val="18"/>
                <w:szCs w:val="18"/>
              </w:rPr>
            </w:pPr>
            <w:r w:rsidRPr="00586947">
              <w:rPr>
                <w:rFonts w:ascii="Ebrima" w:hAnsi="Ebrima" w:cs="Times New Roman"/>
                <w:b/>
                <w:color w:val="FFFFFF" w:themeColor="background1"/>
                <w:sz w:val="18"/>
                <w:szCs w:val="18"/>
              </w:rPr>
              <w:t>PRAVNO/UPRAVNI INSTRUMENTI PROVEDBE MJERE</w:t>
            </w:r>
          </w:p>
        </w:tc>
        <w:tc>
          <w:tcPr>
            <w:tcW w:w="632" w:type="pct"/>
            <w:gridSpan w:val="2"/>
            <w:shd w:val="clear" w:color="auto" w:fill="0070C0"/>
            <w:vAlign w:val="center"/>
          </w:tcPr>
          <w:p w14:paraId="755CBDDD" w14:textId="77777777" w:rsidR="00C12C92" w:rsidRPr="00586947" w:rsidRDefault="00C12C92" w:rsidP="00C12C92">
            <w:pPr>
              <w:jc w:val="center"/>
              <w:rPr>
                <w:rFonts w:ascii="Ebrima" w:hAnsi="Ebrima" w:cs="Times New Roman"/>
                <w:b/>
                <w:color w:val="FFFFFF" w:themeColor="background1"/>
                <w:sz w:val="18"/>
                <w:szCs w:val="18"/>
              </w:rPr>
            </w:pPr>
            <w:r w:rsidRPr="00586947">
              <w:rPr>
                <w:rFonts w:ascii="Ebrima" w:hAnsi="Ebrima" w:cs="Times New Roman"/>
                <w:b/>
                <w:color w:val="FFFFFF" w:themeColor="background1"/>
                <w:sz w:val="18"/>
                <w:szCs w:val="18"/>
              </w:rPr>
              <w:t>AKTIVNOSTI/</w:t>
            </w:r>
          </w:p>
          <w:p w14:paraId="01ECB7D5" w14:textId="77777777" w:rsidR="00C12C92" w:rsidRPr="00586947" w:rsidRDefault="00C12C92" w:rsidP="00C12C92">
            <w:pPr>
              <w:jc w:val="center"/>
              <w:rPr>
                <w:rFonts w:ascii="Ebrima" w:hAnsi="Ebrima" w:cs="Times New Roman"/>
                <w:b/>
                <w:color w:val="FFFFFF" w:themeColor="background1"/>
                <w:sz w:val="18"/>
                <w:szCs w:val="18"/>
              </w:rPr>
            </w:pPr>
            <w:r w:rsidRPr="00586947">
              <w:rPr>
                <w:rFonts w:ascii="Ebrima" w:hAnsi="Ebrima" w:cs="Times New Roman"/>
                <w:b/>
                <w:color w:val="FFFFFF" w:themeColor="background1"/>
                <w:sz w:val="18"/>
                <w:szCs w:val="18"/>
              </w:rPr>
              <w:t>NAČIN OSTVARENJA</w:t>
            </w:r>
          </w:p>
        </w:tc>
        <w:tc>
          <w:tcPr>
            <w:tcW w:w="671" w:type="pct"/>
            <w:shd w:val="clear" w:color="auto" w:fill="0070C0"/>
            <w:vAlign w:val="center"/>
          </w:tcPr>
          <w:p w14:paraId="71551342" w14:textId="77777777" w:rsidR="00C12C92" w:rsidRPr="00586947" w:rsidRDefault="00C12C92" w:rsidP="00C12C92">
            <w:pPr>
              <w:jc w:val="center"/>
              <w:rPr>
                <w:rFonts w:ascii="Ebrima" w:hAnsi="Ebrima" w:cs="Times New Roman"/>
                <w:b/>
                <w:color w:val="FFFFFF" w:themeColor="background1"/>
                <w:sz w:val="18"/>
                <w:szCs w:val="18"/>
              </w:rPr>
            </w:pPr>
            <w:r w:rsidRPr="00586947">
              <w:rPr>
                <w:rFonts w:ascii="Ebrima" w:hAnsi="Ebrima" w:cs="Times New Roman"/>
                <w:b/>
                <w:color w:val="FFFFFF" w:themeColor="background1"/>
                <w:sz w:val="18"/>
                <w:szCs w:val="18"/>
              </w:rPr>
              <w:t>OPIS AKTIVNOSTI</w:t>
            </w:r>
          </w:p>
        </w:tc>
        <w:tc>
          <w:tcPr>
            <w:tcW w:w="510" w:type="pct"/>
            <w:shd w:val="clear" w:color="auto" w:fill="0070C0"/>
            <w:vAlign w:val="center"/>
          </w:tcPr>
          <w:p w14:paraId="67D0C39D" w14:textId="77777777" w:rsidR="00C12C92" w:rsidRPr="00586947" w:rsidRDefault="00C12C92" w:rsidP="00C12C92">
            <w:pPr>
              <w:jc w:val="center"/>
              <w:rPr>
                <w:rFonts w:ascii="Ebrima" w:hAnsi="Ebrima" w:cs="Times New Roman"/>
                <w:b/>
                <w:color w:val="FFFFFF" w:themeColor="background1"/>
                <w:sz w:val="18"/>
                <w:szCs w:val="18"/>
              </w:rPr>
            </w:pPr>
            <w:r w:rsidRPr="00586947">
              <w:rPr>
                <w:rFonts w:ascii="Ebrima" w:hAnsi="Ebrima" w:cs="Times New Roman"/>
                <w:b/>
                <w:color w:val="FFFFFF" w:themeColor="background1"/>
                <w:sz w:val="18"/>
                <w:szCs w:val="18"/>
              </w:rPr>
              <w:t>POKAZATELJI REZULTATA</w:t>
            </w:r>
          </w:p>
        </w:tc>
        <w:tc>
          <w:tcPr>
            <w:tcW w:w="517" w:type="pct"/>
            <w:shd w:val="clear" w:color="auto" w:fill="0070C0"/>
            <w:vAlign w:val="center"/>
          </w:tcPr>
          <w:p w14:paraId="4EED3986" w14:textId="77777777" w:rsidR="00C12C92" w:rsidRPr="00586947" w:rsidRDefault="00C12C92" w:rsidP="00C12C92">
            <w:pPr>
              <w:jc w:val="center"/>
              <w:rPr>
                <w:rFonts w:ascii="Ebrima" w:hAnsi="Ebrima" w:cs="Times New Roman"/>
                <w:b/>
                <w:color w:val="FFFFFF" w:themeColor="background1"/>
                <w:sz w:val="18"/>
                <w:szCs w:val="18"/>
              </w:rPr>
            </w:pPr>
            <w:r w:rsidRPr="00586947">
              <w:rPr>
                <w:rFonts w:ascii="Ebrima" w:hAnsi="Ebrima" w:cs="Times New Roman"/>
                <w:b/>
                <w:color w:val="FFFFFF" w:themeColor="background1"/>
                <w:sz w:val="18"/>
                <w:szCs w:val="18"/>
              </w:rPr>
              <w:t>MJERNA JEDINICA ZA POKAZATELJ REZULTATA</w:t>
            </w:r>
          </w:p>
        </w:tc>
        <w:tc>
          <w:tcPr>
            <w:tcW w:w="504" w:type="pct"/>
            <w:shd w:val="clear" w:color="auto" w:fill="0070C0"/>
            <w:vAlign w:val="center"/>
          </w:tcPr>
          <w:p w14:paraId="7DC49B33" w14:textId="3496E657" w:rsidR="00C12C92" w:rsidRPr="00586947" w:rsidRDefault="00C12C92" w:rsidP="00C12C92">
            <w:pPr>
              <w:jc w:val="center"/>
              <w:rPr>
                <w:rFonts w:ascii="Ebrima" w:hAnsi="Ebrima" w:cs="Times New Roman"/>
                <w:b/>
                <w:color w:val="FFFFFF" w:themeColor="background1"/>
                <w:sz w:val="18"/>
                <w:szCs w:val="18"/>
              </w:rPr>
            </w:pPr>
          </w:p>
        </w:tc>
        <w:tc>
          <w:tcPr>
            <w:tcW w:w="439" w:type="pct"/>
            <w:gridSpan w:val="2"/>
            <w:shd w:val="clear" w:color="auto" w:fill="0070C0"/>
            <w:vAlign w:val="center"/>
          </w:tcPr>
          <w:p w14:paraId="7A82E557" w14:textId="77777777" w:rsidR="00C12C92" w:rsidRPr="00586947" w:rsidRDefault="00C12C92" w:rsidP="00C12C92">
            <w:pPr>
              <w:jc w:val="center"/>
              <w:rPr>
                <w:rFonts w:ascii="Ebrima" w:hAnsi="Ebrima" w:cs="Times New Roman"/>
                <w:b/>
                <w:color w:val="FFFFFF" w:themeColor="background1"/>
                <w:sz w:val="18"/>
                <w:szCs w:val="18"/>
              </w:rPr>
            </w:pPr>
            <w:r w:rsidRPr="00586947">
              <w:rPr>
                <w:rFonts w:ascii="Ebrima" w:hAnsi="Ebrima" w:cs="Times New Roman"/>
                <w:b/>
                <w:color w:val="FFFFFF" w:themeColor="background1"/>
                <w:sz w:val="18"/>
                <w:szCs w:val="18"/>
              </w:rPr>
              <w:t>OSTVARENA VRIJEDNOST MJERNE JEDINICE</w:t>
            </w:r>
          </w:p>
        </w:tc>
        <w:tc>
          <w:tcPr>
            <w:tcW w:w="501" w:type="pct"/>
            <w:shd w:val="clear" w:color="auto" w:fill="0070C0"/>
            <w:vAlign w:val="center"/>
          </w:tcPr>
          <w:p w14:paraId="0AA53784" w14:textId="77777777" w:rsidR="00C12C92" w:rsidRPr="00586947" w:rsidRDefault="00C12C92" w:rsidP="00C12C92">
            <w:pPr>
              <w:jc w:val="center"/>
              <w:rPr>
                <w:rFonts w:ascii="Ebrima" w:hAnsi="Ebrima" w:cs="Times New Roman"/>
                <w:b/>
                <w:color w:val="FFFFFF" w:themeColor="background1"/>
                <w:sz w:val="18"/>
                <w:szCs w:val="18"/>
              </w:rPr>
            </w:pPr>
            <w:r w:rsidRPr="00586947">
              <w:rPr>
                <w:rFonts w:ascii="Ebrima" w:hAnsi="Ebrima" w:cs="Times New Roman"/>
                <w:b/>
                <w:color w:val="FFFFFF" w:themeColor="background1"/>
                <w:sz w:val="18"/>
                <w:szCs w:val="18"/>
              </w:rPr>
              <w:t>PROJEKT</w:t>
            </w:r>
          </w:p>
        </w:tc>
      </w:tr>
      <w:tr w:rsidR="00C12C92" w:rsidRPr="008C695A" w14:paraId="237C5504" w14:textId="77777777" w:rsidTr="00C12C92">
        <w:trPr>
          <w:trHeight w:val="284"/>
        </w:trPr>
        <w:tc>
          <w:tcPr>
            <w:tcW w:w="516" w:type="pct"/>
            <w:vAlign w:val="center"/>
          </w:tcPr>
          <w:p w14:paraId="25543916" w14:textId="7955159A"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 xml:space="preserve">Aktivacija neiskorištene i neaktivne </w:t>
            </w:r>
            <w:r w:rsidR="0006430E">
              <w:rPr>
                <w:rFonts w:ascii="Ebrima" w:hAnsi="Ebrima" w:cs="Times New Roman"/>
                <w:sz w:val="18"/>
                <w:szCs w:val="18"/>
              </w:rPr>
              <w:t>općins</w:t>
            </w:r>
            <w:r w:rsidRPr="008C695A">
              <w:rPr>
                <w:rFonts w:ascii="Ebrima" w:hAnsi="Ebrima" w:cs="Times New Roman"/>
                <w:sz w:val="18"/>
                <w:szCs w:val="18"/>
              </w:rPr>
              <w:t>ke imovine putem zakupa (najma)</w:t>
            </w:r>
          </w:p>
        </w:tc>
        <w:tc>
          <w:tcPr>
            <w:tcW w:w="710" w:type="pct"/>
            <w:vMerge w:val="restart"/>
          </w:tcPr>
          <w:p w14:paraId="2B1EBAC3" w14:textId="77777777" w:rsidR="00C12C92" w:rsidRPr="008C695A" w:rsidRDefault="00C12C92" w:rsidP="00C12C92">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Zakon o upravljanju nekretninama i pokretninama u vlasništvu Republike Hrvatske </w:t>
            </w:r>
          </w:p>
          <w:p w14:paraId="54EFA667" w14:textId="77777777" w:rsidR="00C12C92" w:rsidRPr="008C695A" w:rsidRDefault="00C12C92" w:rsidP="00C12C92">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(»Narodne novine«, broj 155/23) </w:t>
            </w:r>
          </w:p>
          <w:p w14:paraId="08CF95E9" w14:textId="77777777" w:rsidR="00C12C92" w:rsidRPr="008C695A" w:rsidRDefault="00C12C92" w:rsidP="00C12C92">
            <w:pPr>
              <w:autoSpaceDE w:val="0"/>
              <w:autoSpaceDN w:val="0"/>
              <w:adjustRightInd w:val="0"/>
              <w:jc w:val="center"/>
              <w:rPr>
                <w:rFonts w:ascii="Ebrima" w:hAnsi="Ebrima" w:cs="Cambria"/>
                <w:color w:val="000000"/>
                <w:sz w:val="18"/>
                <w:szCs w:val="18"/>
              </w:rPr>
            </w:pPr>
          </w:p>
          <w:p w14:paraId="1EB6D2FB" w14:textId="77777777" w:rsidR="00C12C92" w:rsidRPr="008C695A" w:rsidRDefault="00C12C92" w:rsidP="00C12C92">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Zakon o procjeni vrijednosti nekretnina (»Narodne novine«, broj 78/15) </w:t>
            </w:r>
          </w:p>
          <w:p w14:paraId="66C897A9" w14:textId="77777777" w:rsidR="00C12C92" w:rsidRPr="008C695A" w:rsidRDefault="00C12C92" w:rsidP="00C12C92">
            <w:pPr>
              <w:autoSpaceDE w:val="0"/>
              <w:autoSpaceDN w:val="0"/>
              <w:adjustRightInd w:val="0"/>
              <w:jc w:val="center"/>
              <w:rPr>
                <w:rFonts w:ascii="Ebrima" w:hAnsi="Ebrima" w:cs="Cambria"/>
                <w:color w:val="000000"/>
                <w:sz w:val="18"/>
                <w:szCs w:val="18"/>
              </w:rPr>
            </w:pPr>
          </w:p>
          <w:p w14:paraId="386F1C3D" w14:textId="03177B68" w:rsidR="00C12C92" w:rsidRPr="008C695A" w:rsidRDefault="00C12C92" w:rsidP="00C12C92">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Zakon o zakupu i kupoprodaji poslovnog prostora (»Narodne novine«, broj 125/11, 64/15, 112/18</w:t>
            </w:r>
            <w:r w:rsidR="00206769">
              <w:rPr>
                <w:rFonts w:ascii="Ebrima" w:hAnsi="Ebrima" w:cs="Cambria"/>
                <w:color w:val="000000"/>
                <w:sz w:val="18"/>
                <w:szCs w:val="18"/>
              </w:rPr>
              <w:t>,123/24</w:t>
            </w:r>
            <w:r w:rsidRPr="008C695A">
              <w:rPr>
                <w:rFonts w:ascii="Ebrima" w:hAnsi="Ebrima" w:cs="Cambria"/>
                <w:color w:val="000000"/>
                <w:sz w:val="18"/>
                <w:szCs w:val="18"/>
              </w:rPr>
              <w:t xml:space="preserve">) </w:t>
            </w:r>
          </w:p>
          <w:p w14:paraId="199B34F1" w14:textId="77777777" w:rsidR="00C12C92" w:rsidRPr="008C695A" w:rsidRDefault="00C12C92" w:rsidP="00C12C92">
            <w:pPr>
              <w:jc w:val="center"/>
              <w:rPr>
                <w:rFonts w:ascii="Ebrima" w:hAnsi="Ebrima" w:cs="Times New Roman"/>
                <w:sz w:val="18"/>
                <w:szCs w:val="18"/>
              </w:rPr>
            </w:pPr>
          </w:p>
          <w:p w14:paraId="724AC0CA"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 xml:space="preserve">Zakon o uređivanju imovinskopravnih odnosa u svrhu izgradnje </w:t>
            </w:r>
            <w:r w:rsidRPr="008C695A">
              <w:rPr>
                <w:rFonts w:ascii="Ebrima" w:hAnsi="Ebrima" w:cs="Times New Roman"/>
                <w:sz w:val="18"/>
                <w:szCs w:val="18"/>
              </w:rPr>
              <w:lastRenderedPageBreak/>
              <w:t xml:space="preserve">infrastrukturnih građevina (»Narodne </w:t>
            </w:r>
          </w:p>
          <w:p w14:paraId="38D2EAE9" w14:textId="77777777" w:rsidR="00C12C92" w:rsidRPr="008C695A" w:rsidRDefault="00C12C92" w:rsidP="00C12C92">
            <w:pPr>
              <w:jc w:val="center"/>
              <w:rPr>
                <w:rFonts w:ascii="Ebrima" w:hAnsi="Ebrima" w:cs="Calibri"/>
                <w:sz w:val="18"/>
                <w:szCs w:val="18"/>
              </w:rPr>
            </w:pPr>
            <w:r w:rsidRPr="008C695A">
              <w:rPr>
                <w:rFonts w:ascii="Ebrima" w:hAnsi="Ebrima" w:cs="Times New Roman"/>
                <w:sz w:val="18"/>
                <w:szCs w:val="18"/>
              </w:rPr>
              <w:t xml:space="preserve">novine«, broj 80/11, 144/21) </w:t>
            </w:r>
          </w:p>
        </w:tc>
        <w:tc>
          <w:tcPr>
            <w:tcW w:w="632" w:type="pct"/>
            <w:gridSpan w:val="2"/>
            <w:vAlign w:val="center"/>
          </w:tcPr>
          <w:p w14:paraId="0E8ACB48"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lastRenderedPageBreak/>
              <w:t>1. Sklapanje ugovora o zakupu s udrugama, trgovačkim društvima i ostalim potencijalnim korisnicima</w:t>
            </w:r>
          </w:p>
        </w:tc>
        <w:tc>
          <w:tcPr>
            <w:tcW w:w="671" w:type="pct"/>
            <w:vAlign w:val="center"/>
          </w:tcPr>
          <w:p w14:paraId="7DA54C70"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Potpisivanje ugovora o zakupu s fizičkom ili pravnom osobom koja nema nepodmirenu obvezu prema državnom proračunu ili JL(R)S</w:t>
            </w:r>
          </w:p>
        </w:tc>
        <w:tc>
          <w:tcPr>
            <w:tcW w:w="510" w:type="pct"/>
            <w:vAlign w:val="center"/>
          </w:tcPr>
          <w:p w14:paraId="4972693C"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Broj sklopljenih ugovora o zakupu poslovnih prostora</w:t>
            </w:r>
          </w:p>
        </w:tc>
        <w:tc>
          <w:tcPr>
            <w:tcW w:w="517" w:type="pct"/>
            <w:vAlign w:val="center"/>
          </w:tcPr>
          <w:p w14:paraId="453C0913"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Broj</w:t>
            </w:r>
          </w:p>
        </w:tc>
        <w:tc>
          <w:tcPr>
            <w:tcW w:w="504" w:type="pct"/>
            <w:vAlign w:val="center"/>
          </w:tcPr>
          <w:p w14:paraId="0F8D8472" w14:textId="1C0F7292" w:rsidR="00C12C92" w:rsidRPr="008C695A" w:rsidRDefault="00C12C92" w:rsidP="00C12C92">
            <w:pPr>
              <w:jc w:val="center"/>
              <w:rPr>
                <w:rFonts w:ascii="Ebrima" w:hAnsi="Ebrima" w:cs="Times New Roman"/>
                <w:sz w:val="18"/>
                <w:szCs w:val="18"/>
              </w:rPr>
            </w:pPr>
          </w:p>
        </w:tc>
        <w:tc>
          <w:tcPr>
            <w:tcW w:w="435" w:type="pct"/>
            <w:vAlign w:val="center"/>
          </w:tcPr>
          <w:p w14:paraId="431ECC07"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Ostvareno</w:t>
            </w:r>
          </w:p>
          <w:p w14:paraId="0F85EE61"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(0)</w:t>
            </w:r>
          </w:p>
        </w:tc>
        <w:tc>
          <w:tcPr>
            <w:tcW w:w="505" w:type="pct"/>
            <w:gridSpan w:val="2"/>
            <w:vAlign w:val="center"/>
          </w:tcPr>
          <w:p w14:paraId="2016BDCE" w14:textId="77777777" w:rsidR="00C12C92" w:rsidRPr="008C695A" w:rsidRDefault="00C12C92" w:rsidP="00C12C92">
            <w:pPr>
              <w:jc w:val="center"/>
              <w:rPr>
                <w:rFonts w:ascii="Ebrima" w:hAnsi="Ebrima" w:cs="Times New Roman"/>
                <w:sz w:val="18"/>
                <w:szCs w:val="18"/>
              </w:rPr>
            </w:pPr>
          </w:p>
        </w:tc>
      </w:tr>
      <w:tr w:rsidR="00C12C92" w:rsidRPr="008C695A" w14:paraId="193D0654" w14:textId="77777777" w:rsidTr="00C12C92">
        <w:trPr>
          <w:trHeight w:val="284"/>
        </w:trPr>
        <w:tc>
          <w:tcPr>
            <w:tcW w:w="516" w:type="pct"/>
            <w:vAlign w:val="center"/>
          </w:tcPr>
          <w:p w14:paraId="73D6315F"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 xml:space="preserve">Smanjenje portfelja nekretnina kojima upravlja </w:t>
            </w:r>
            <w:r w:rsidR="00E83DED" w:rsidRPr="008C695A">
              <w:rPr>
                <w:rFonts w:ascii="Ebrima" w:hAnsi="Ebrima" w:cs="Times New Roman"/>
                <w:sz w:val="18"/>
                <w:szCs w:val="18"/>
              </w:rPr>
              <w:t>Općina</w:t>
            </w:r>
            <w:r w:rsidRPr="008C695A">
              <w:rPr>
                <w:rFonts w:ascii="Ebrima" w:hAnsi="Ebrima" w:cs="Times New Roman"/>
                <w:sz w:val="18"/>
                <w:szCs w:val="18"/>
              </w:rPr>
              <w:t xml:space="preserve"> putem prodaje</w:t>
            </w:r>
          </w:p>
        </w:tc>
        <w:tc>
          <w:tcPr>
            <w:tcW w:w="710" w:type="pct"/>
            <w:vMerge/>
          </w:tcPr>
          <w:p w14:paraId="7B310F2E" w14:textId="77777777" w:rsidR="00C12C92" w:rsidRPr="008C695A" w:rsidRDefault="00C12C92" w:rsidP="00C12C92">
            <w:pPr>
              <w:rPr>
                <w:rFonts w:ascii="Ebrima" w:hAnsi="Ebrima" w:cs="Times New Roman"/>
                <w:sz w:val="18"/>
                <w:szCs w:val="18"/>
              </w:rPr>
            </w:pPr>
          </w:p>
        </w:tc>
        <w:tc>
          <w:tcPr>
            <w:tcW w:w="632" w:type="pct"/>
            <w:gridSpan w:val="2"/>
            <w:vAlign w:val="center"/>
          </w:tcPr>
          <w:p w14:paraId="242059B7"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1. Sklapanje ugovora o kupoprodaji temeljem provedenog javnog natječaja (javno nadmetanje/javno prikupljanje ponuda) ili neposrednom pogodbom</w:t>
            </w:r>
          </w:p>
        </w:tc>
        <w:tc>
          <w:tcPr>
            <w:tcW w:w="671" w:type="pct"/>
            <w:vAlign w:val="center"/>
          </w:tcPr>
          <w:p w14:paraId="081E7AA8"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 xml:space="preserve">Kupoprodaja – javni natječaj – sastavljanje popisa poslovnih prostora namijenjenih prodaji, prikupljanje i obrada dokumentacije, procjena vrijednosti nekretnine, donošenje oduke o prodaji temeljem provedenog javnog prikupljanja ponuda, provedba javnog </w:t>
            </w:r>
            <w:r w:rsidRPr="008C695A">
              <w:rPr>
                <w:rFonts w:ascii="Ebrima" w:hAnsi="Ebrima" w:cs="Times New Roman"/>
                <w:sz w:val="18"/>
                <w:szCs w:val="18"/>
              </w:rPr>
              <w:lastRenderedPageBreak/>
              <w:t>natječaja, donošenje odluke o prodaji najpovoljnijem ponuditelju, sklapanje kupoprodajnog ugovora, primopredaja poslovnog prostora kupcu, ažuriranje interne evidencije imovine</w:t>
            </w:r>
          </w:p>
        </w:tc>
        <w:tc>
          <w:tcPr>
            <w:tcW w:w="510" w:type="pct"/>
            <w:vAlign w:val="center"/>
          </w:tcPr>
          <w:p w14:paraId="145422DA"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lastRenderedPageBreak/>
              <w:t>Broj sklopljenih kupoprodajnih ugovora</w:t>
            </w:r>
          </w:p>
        </w:tc>
        <w:tc>
          <w:tcPr>
            <w:tcW w:w="517" w:type="pct"/>
            <w:vAlign w:val="center"/>
          </w:tcPr>
          <w:p w14:paraId="7AC9B1ED"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Broj</w:t>
            </w:r>
          </w:p>
        </w:tc>
        <w:tc>
          <w:tcPr>
            <w:tcW w:w="504" w:type="pct"/>
            <w:vAlign w:val="center"/>
          </w:tcPr>
          <w:p w14:paraId="715404B5" w14:textId="18E3FDBF" w:rsidR="00C12C92" w:rsidRPr="008C695A" w:rsidRDefault="00C12C92" w:rsidP="00C12C92">
            <w:pPr>
              <w:jc w:val="center"/>
              <w:rPr>
                <w:rFonts w:ascii="Ebrima" w:hAnsi="Ebrima" w:cs="Times New Roman"/>
                <w:sz w:val="18"/>
                <w:szCs w:val="18"/>
              </w:rPr>
            </w:pPr>
          </w:p>
        </w:tc>
        <w:tc>
          <w:tcPr>
            <w:tcW w:w="439" w:type="pct"/>
            <w:gridSpan w:val="2"/>
            <w:vAlign w:val="center"/>
          </w:tcPr>
          <w:p w14:paraId="3F458FE9"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Ostvareno</w:t>
            </w:r>
          </w:p>
          <w:p w14:paraId="6AAEB6BB" w14:textId="6E65B384" w:rsidR="00C12C92" w:rsidRPr="008C695A" w:rsidRDefault="00C12C92" w:rsidP="00441EEB">
            <w:pPr>
              <w:jc w:val="center"/>
              <w:rPr>
                <w:rFonts w:ascii="Ebrima" w:hAnsi="Ebrima" w:cs="Times New Roman"/>
                <w:sz w:val="18"/>
                <w:szCs w:val="18"/>
              </w:rPr>
            </w:pPr>
            <w:r w:rsidRPr="008C695A">
              <w:rPr>
                <w:rFonts w:ascii="Ebrima" w:hAnsi="Ebrima" w:cs="Times New Roman"/>
                <w:sz w:val="18"/>
                <w:szCs w:val="18"/>
              </w:rPr>
              <w:t>(</w:t>
            </w:r>
            <w:r w:rsidR="00441EEB">
              <w:rPr>
                <w:rFonts w:ascii="Ebrima" w:hAnsi="Ebrima" w:cs="Times New Roman"/>
                <w:sz w:val="18"/>
                <w:szCs w:val="18"/>
              </w:rPr>
              <w:t>1</w:t>
            </w:r>
            <w:r w:rsidRPr="008C695A">
              <w:rPr>
                <w:rFonts w:ascii="Ebrima" w:hAnsi="Ebrima" w:cs="Times New Roman"/>
                <w:sz w:val="18"/>
                <w:szCs w:val="18"/>
              </w:rPr>
              <w:t>)</w:t>
            </w:r>
          </w:p>
        </w:tc>
        <w:tc>
          <w:tcPr>
            <w:tcW w:w="501" w:type="pct"/>
            <w:vAlign w:val="center"/>
          </w:tcPr>
          <w:p w14:paraId="4BA52303" w14:textId="42F93BEF" w:rsidR="00C12C92" w:rsidRPr="008C695A" w:rsidRDefault="00E83DED" w:rsidP="00C12C92">
            <w:pPr>
              <w:jc w:val="center"/>
              <w:rPr>
                <w:rFonts w:ascii="Ebrima" w:hAnsi="Ebrima" w:cs="Times New Roman"/>
                <w:sz w:val="18"/>
                <w:szCs w:val="18"/>
              </w:rPr>
            </w:pPr>
            <w:r w:rsidRPr="008C695A">
              <w:rPr>
                <w:rFonts w:ascii="Ebrima" w:hAnsi="Ebrima" w:cs="Times New Roman"/>
                <w:sz w:val="18"/>
                <w:szCs w:val="18"/>
              </w:rPr>
              <w:t>Općina</w:t>
            </w:r>
            <w:r w:rsidR="00C12C92" w:rsidRPr="008C695A">
              <w:rPr>
                <w:rFonts w:ascii="Ebrima" w:hAnsi="Ebrima" w:cs="Times New Roman"/>
                <w:sz w:val="18"/>
                <w:szCs w:val="18"/>
              </w:rPr>
              <w:t xml:space="preserve"> tijekom </w:t>
            </w:r>
            <w:r w:rsidR="00F85851">
              <w:rPr>
                <w:rFonts w:ascii="Ebrima" w:hAnsi="Ebrima" w:cs="Times New Roman"/>
                <w:sz w:val="18"/>
                <w:szCs w:val="18"/>
              </w:rPr>
              <w:t>2024.</w:t>
            </w:r>
            <w:r w:rsidR="00C12C92" w:rsidRPr="008C695A">
              <w:rPr>
                <w:rFonts w:ascii="Ebrima" w:hAnsi="Ebrima" w:cs="Times New Roman"/>
                <w:sz w:val="18"/>
                <w:szCs w:val="18"/>
              </w:rPr>
              <w:t xml:space="preserve"> godine </w:t>
            </w:r>
            <w:r w:rsidR="00C12C92" w:rsidRPr="00825C1B">
              <w:rPr>
                <w:rFonts w:ascii="Ebrima" w:hAnsi="Ebrima" w:cs="Times New Roman"/>
                <w:sz w:val="18"/>
                <w:szCs w:val="18"/>
              </w:rPr>
              <w:t xml:space="preserve">nije </w:t>
            </w:r>
            <w:r w:rsidR="00C12C92" w:rsidRPr="008C695A">
              <w:rPr>
                <w:rFonts w:ascii="Ebrima" w:hAnsi="Ebrima" w:cs="Times New Roman"/>
                <w:sz w:val="18"/>
                <w:szCs w:val="18"/>
              </w:rPr>
              <w:t>prodava</w:t>
            </w:r>
            <w:r w:rsidRPr="008C695A">
              <w:rPr>
                <w:rFonts w:ascii="Ebrima" w:hAnsi="Ebrima" w:cs="Times New Roman"/>
                <w:sz w:val="18"/>
                <w:szCs w:val="18"/>
              </w:rPr>
              <w:t>la</w:t>
            </w:r>
            <w:r w:rsidR="00C12C92" w:rsidRPr="008C695A">
              <w:rPr>
                <w:rFonts w:ascii="Ebrima" w:hAnsi="Ebrima" w:cs="Times New Roman"/>
                <w:sz w:val="18"/>
                <w:szCs w:val="18"/>
              </w:rPr>
              <w:t xml:space="preserve"> poslovne prostore u svome vlasništvu</w:t>
            </w:r>
          </w:p>
        </w:tc>
      </w:tr>
      <w:tr w:rsidR="00C12C92" w:rsidRPr="008F5AB3" w14:paraId="609431CF" w14:textId="77777777" w:rsidTr="00F52BD1">
        <w:trPr>
          <w:trHeight w:val="284"/>
        </w:trPr>
        <w:tc>
          <w:tcPr>
            <w:tcW w:w="5000" w:type="pct"/>
            <w:gridSpan w:val="11"/>
            <w:shd w:val="clear" w:color="auto" w:fill="0070C0"/>
            <w:vAlign w:val="center"/>
          </w:tcPr>
          <w:p w14:paraId="55288EFE" w14:textId="77777777" w:rsidR="00C12C92" w:rsidRPr="00F52BD1" w:rsidRDefault="00C12C92" w:rsidP="00C12C92">
            <w:pPr>
              <w:jc w:val="center"/>
              <w:rPr>
                <w:rFonts w:ascii="Ebrima" w:hAnsi="Ebrima" w:cs="Times New Roman"/>
                <w:color w:val="FFFFFF" w:themeColor="background1"/>
                <w:sz w:val="20"/>
                <w:szCs w:val="20"/>
              </w:rPr>
            </w:pPr>
            <w:r w:rsidRPr="00F52BD1">
              <w:rPr>
                <w:rFonts w:ascii="Ebrima" w:hAnsi="Ebrima" w:cs="Times New Roman"/>
                <w:b/>
                <w:color w:val="FFFFFF" w:themeColor="background1"/>
                <w:sz w:val="20"/>
                <w:szCs w:val="20"/>
              </w:rPr>
              <w:t xml:space="preserve">PRILOG 1b: POSEBAN CILJ 1.1. </w:t>
            </w:r>
            <w:r w:rsidRPr="00F52BD1">
              <w:rPr>
                <w:rFonts w:ascii="Ebrima" w:hAnsi="Ebrima" w:cs="Times New Roman"/>
                <w:color w:val="FFFFFF" w:themeColor="background1"/>
                <w:sz w:val="20"/>
                <w:szCs w:val="20"/>
              </w:rPr>
              <w:t xml:space="preserve">„Učinkovito upravljanje nekretninama u vlasništvu </w:t>
            </w:r>
            <w:r w:rsidR="00E83DED" w:rsidRPr="00F52BD1">
              <w:rPr>
                <w:rFonts w:ascii="Ebrima" w:hAnsi="Ebrima" w:cs="Times New Roman"/>
                <w:color w:val="FFFFFF" w:themeColor="background1"/>
                <w:sz w:val="20"/>
                <w:szCs w:val="20"/>
              </w:rPr>
              <w:t>Općine</w:t>
            </w:r>
            <w:r w:rsidRPr="00F52BD1">
              <w:rPr>
                <w:rFonts w:ascii="Ebrima" w:hAnsi="Ebrima" w:cs="Times New Roman"/>
                <w:color w:val="FFFFFF" w:themeColor="background1"/>
                <w:sz w:val="20"/>
                <w:szCs w:val="20"/>
              </w:rPr>
              <w:t>“</w:t>
            </w:r>
          </w:p>
          <w:p w14:paraId="1002953F" w14:textId="186E9E38" w:rsidR="00C12C92" w:rsidRPr="00F52BD1" w:rsidRDefault="00C12C92" w:rsidP="00C12C92">
            <w:pPr>
              <w:jc w:val="center"/>
              <w:rPr>
                <w:rFonts w:ascii="Ebrima" w:hAnsi="Ebrima" w:cs="Times New Roman"/>
                <w:color w:val="FFFFFF" w:themeColor="background1"/>
                <w:sz w:val="20"/>
                <w:szCs w:val="20"/>
              </w:rPr>
            </w:pPr>
            <w:r w:rsidRPr="00F52BD1">
              <w:rPr>
                <w:rFonts w:ascii="Ebrima" w:hAnsi="Ebrima" w:cs="Times New Roman"/>
                <w:b/>
                <w:color w:val="FFFFFF" w:themeColor="background1"/>
                <w:sz w:val="20"/>
                <w:szCs w:val="20"/>
              </w:rPr>
              <w:t>Razdoblje:</w:t>
            </w:r>
            <w:r w:rsidRPr="00F52BD1">
              <w:rPr>
                <w:rFonts w:ascii="Ebrima" w:hAnsi="Ebrima" w:cs="Times New Roman"/>
                <w:color w:val="FFFFFF" w:themeColor="background1"/>
                <w:sz w:val="20"/>
                <w:szCs w:val="20"/>
              </w:rPr>
              <w:t xml:space="preserve"> siječanj – prosinac </w:t>
            </w:r>
            <w:r w:rsidR="00F85851">
              <w:rPr>
                <w:rFonts w:ascii="Ebrima" w:hAnsi="Ebrima" w:cs="Times New Roman"/>
                <w:color w:val="FFFFFF" w:themeColor="background1"/>
                <w:sz w:val="20"/>
                <w:szCs w:val="20"/>
              </w:rPr>
              <w:t>2024.</w:t>
            </w:r>
          </w:p>
          <w:p w14:paraId="4E2445BD" w14:textId="77777777" w:rsidR="00C12C92" w:rsidRPr="00F52BD1" w:rsidRDefault="00C12C92" w:rsidP="00C12C92">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GRAĐEVINSKA I POLJOPRIVREDNA ZEMLJIŠTA</w:t>
            </w:r>
          </w:p>
        </w:tc>
      </w:tr>
      <w:tr w:rsidR="00A06288" w:rsidRPr="00A06288" w14:paraId="5D9BA95B" w14:textId="77777777" w:rsidTr="00A06288">
        <w:trPr>
          <w:trHeight w:val="284"/>
        </w:trPr>
        <w:tc>
          <w:tcPr>
            <w:tcW w:w="516" w:type="pct"/>
            <w:shd w:val="clear" w:color="auto" w:fill="0070C0"/>
            <w:vAlign w:val="center"/>
          </w:tcPr>
          <w:p w14:paraId="3047BD59" w14:textId="77777777" w:rsidR="00C12C92" w:rsidRPr="008F5AB3" w:rsidRDefault="00C12C92" w:rsidP="00C12C92">
            <w:pPr>
              <w:jc w:val="center"/>
              <w:rPr>
                <w:rFonts w:ascii="Ebrima" w:hAnsi="Ebrima" w:cs="Times New Roman"/>
                <w:b/>
                <w:color w:val="002060"/>
                <w:sz w:val="20"/>
                <w:szCs w:val="20"/>
              </w:rPr>
            </w:pPr>
            <w:r w:rsidRPr="00F52BD1">
              <w:rPr>
                <w:rFonts w:ascii="Ebrima" w:hAnsi="Ebrima" w:cs="Times New Roman"/>
                <w:b/>
                <w:color w:val="FFFFFF" w:themeColor="background1"/>
                <w:sz w:val="20"/>
                <w:szCs w:val="20"/>
              </w:rPr>
              <w:t>MJERA</w:t>
            </w:r>
          </w:p>
        </w:tc>
        <w:tc>
          <w:tcPr>
            <w:tcW w:w="719" w:type="pct"/>
            <w:gridSpan w:val="2"/>
            <w:shd w:val="clear" w:color="auto" w:fill="0070C0"/>
            <w:vAlign w:val="center"/>
          </w:tcPr>
          <w:p w14:paraId="4B37CF6E" w14:textId="77777777" w:rsidR="00C12C92" w:rsidRPr="00F52BD1" w:rsidRDefault="00C12C92" w:rsidP="00C12C92">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PRAVNO/UPRAVNI INSTRUMENTI PROVEDBE MJERE</w:t>
            </w:r>
          </w:p>
        </w:tc>
        <w:tc>
          <w:tcPr>
            <w:tcW w:w="623" w:type="pct"/>
            <w:shd w:val="clear" w:color="auto" w:fill="0070C0"/>
            <w:vAlign w:val="center"/>
          </w:tcPr>
          <w:p w14:paraId="371D8F78" w14:textId="77777777" w:rsidR="00C12C92" w:rsidRPr="00F52BD1" w:rsidRDefault="00C12C92" w:rsidP="00C12C92">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AKTIVNOSTI/</w:t>
            </w:r>
          </w:p>
          <w:p w14:paraId="0415C6A3" w14:textId="77777777" w:rsidR="00C12C92" w:rsidRPr="00F52BD1" w:rsidRDefault="00C12C92" w:rsidP="00C12C92">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NAČIN OSTVARENJA</w:t>
            </w:r>
          </w:p>
        </w:tc>
        <w:tc>
          <w:tcPr>
            <w:tcW w:w="671" w:type="pct"/>
            <w:shd w:val="clear" w:color="auto" w:fill="0070C0"/>
            <w:vAlign w:val="center"/>
          </w:tcPr>
          <w:p w14:paraId="52721F19" w14:textId="77777777" w:rsidR="00C12C92" w:rsidRPr="00F52BD1" w:rsidRDefault="00C12C92" w:rsidP="00C12C92">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OPIS AKTIVNOSTI</w:t>
            </w:r>
          </w:p>
        </w:tc>
        <w:tc>
          <w:tcPr>
            <w:tcW w:w="510" w:type="pct"/>
            <w:shd w:val="clear" w:color="auto" w:fill="0070C0"/>
            <w:vAlign w:val="center"/>
          </w:tcPr>
          <w:p w14:paraId="7F1FF1A6" w14:textId="77777777" w:rsidR="00C12C92" w:rsidRPr="00F52BD1" w:rsidRDefault="00C12C92" w:rsidP="00C12C92">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POKAZATELJI REZULTATA</w:t>
            </w:r>
          </w:p>
        </w:tc>
        <w:tc>
          <w:tcPr>
            <w:tcW w:w="517" w:type="pct"/>
            <w:shd w:val="clear" w:color="auto" w:fill="0070C0"/>
            <w:vAlign w:val="center"/>
          </w:tcPr>
          <w:p w14:paraId="078658E8" w14:textId="77777777" w:rsidR="00C12C92" w:rsidRPr="00F52BD1" w:rsidRDefault="00C12C92" w:rsidP="00C12C92">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MJERNA JEDINICA ZA POKAZATELJ REZULTATA</w:t>
            </w:r>
          </w:p>
        </w:tc>
        <w:tc>
          <w:tcPr>
            <w:tcW w:w="504" w:type="pct"/>
            <w:shd w:val="clear" w:color="auto" w:fill="0070C0"/>
            <w:vAlign w:val="center"/>
          </w:tcPr>
          <w:p w14:paraId="480D6976" w14:textId="232780E1" w:rsidR="00C12C92" w:rsidRPr="00F52BD1" w:rsidRDefault="00C12C92" w:rsidP="00C12C92">
            <w:pPr>
              <w:jc w:val="center"/>
              <w:rPr>
                <w:rFonts w:ascii="Ebrima" w:hAnsi="Ebrima" w:cs="Times New Roman"/>
                <w:b/>
                <w:color w:val="FFFFFF" w:themeColor="background1"/>
                <w:sz w:val="20"/>
                <w:szCs w:val="20"/>
              </w:rPr>
            </w:pPr>
          </w:p>
        </w:tc>
        <w:tc>
          <w:tcPr>
            <w:tcW w:w="439" w:type="pct"/>
            <w:gridSpan w:val="2"/>
            <w:shd w:val="clear" w:color="auto" w:fill="0070C0"/>
            <w:vAlign w:val="center"/>
          </w:tcPr>
          <w:p w14:paraId="4593C203" w14:textId="77777777" w:rsidR="00C12C92" w:rsidRPr="00F52BD1" w:rsidRDefault="00C12C92" w:rsidP="00C12C92">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18"/>
                <w:szCs w:val="18"/>
              </w:rPr>
              <w:t>OSTVARENA VRIJEDNOST MJERNE JEDINICE</w:t>
            </w:r>
          </w:p>
        </w:tc>
        <w:tc>
          <w:tcPr>
            <w:tcW w:w="501" w:type="pct"/>
            <w:shd w:val="clear" w:color="auto" w:fill="0070C0"/>
            <w:vAlign w:val="center"/>
          </w:tcPr>
          <w:p w14:paraId="5086C761" w14:textId="77777777" w:rsidR="00C12C92" w:rsidRPr="00A06288" w:rsidRDefault="00C12C92" w:rsidP="00C12C92">
            <w:pPr>
              <w:jc w:val="center"/>
              <w:rPr>
                <w:rFonts w:ascii="Ebrima" w:hAnsi="Ebrima" w:cs="Times New Roman"/>
                <w:b/>
                <w:color w:val="FFFFFF" w:themeColor="background1"/>
                <w:sz w:val="20"/>
                <w:szCs w:val="20"/>
              </w:rPr>
            </w:pPr>
            <w:r w:rsidRPr="00A06288">
              <w:rPr>
                <w:rFonts w:ascii="Ebrima" w:hAnsi="Ebrima" w:cs="Times New Roman"/>
                <w:b/>
                <w:color w:val="FFFFFF" w:themeColor="background1"/>
                <w:sz w:val="20"/>
                <w:szCs w:val="20"/>
              </w:rPr>
              <w:t>PROJEKT</w:t>
            </w:r>
          </w:p>
        </w:tc>
      </w:tr>
      <w:tr w:rsidR="00C12C92" w:rsidRPr="008C695A" w14:paraId="29D7D858" w14:textId="77777777" w:rsidTr="00C12C92">
        <w:trPr>
          <w:trHeight w:val="284"/>
        </w:trPr>
        <w:tc>
          <w:tcPr>
            <w:tcW w:w="516" w:type="pct"/>
            <w:vAlign w:val="center"/>
          </w:tcPr>
          <w:p w14:paraId="37BCEF16" w14:textId="1F30570E"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 xml:space="preserve">Aktivacija neiskorištene i neaktivne </w:t>
            </w:r>
            <w:r w:rsidR="0006430E">
              <w:rPr>
                <w:rFonts w:ascii="Ebrima" w:hAnsi="Ebrima" w:cs="Times New Roman"/>
                <w:sz w:val="18"/>
                <w:szCs w:val="18"/>
              </w:rPr>
              <w:t>općinske</w:t>
            </w:r>
            <w:r w:rsidRPr="008C695A">
              <w:rPr>
                <w:rFonts w:ascii="Ebrima" w:hAnsi="Ebrima" w:cs="Times New Roman"/>
                <w:sz w:val="18"/>
                <w:szCs w:val="18"/>
              </w:rPr>
              <w:t xml:space="preserve"> imovine putem zakupa (najma)</w:t>
            </w:r>
          </w:p>
        </w:tc>
        <w:tc>
          <w:tcPr>
            <w:tcW w:w="719" w:type="pct"/>
            <w:gridSpan w:val="2"/>
            <w:vMerge w:val="restart"/>
            <w:vAlign w:val="center"/>
          </w:tcPr>
          <w:p w14:paraId="662CEF77" w14:textId="77777777" w:rsidR="00C12C92" w:rsidRPr="008C695A" w:rsidRDefault="00C12C92" w:rsidP="00C12C92">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Zakon o upravljanju nekretninama i pokretninama u vlasništvu Republike Hrvatske </w:t>
            </w:r>
          </w:p>
          <w:p w14:paraId="64EB8537" w14:textId="77777777" w:rsidR="00C12C92" w:rsidRPr="008C695A" w:rsidRDefault="00C12C92" w:rsidP="00C12C92">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(»Narodne novine«, broj 155/23)</w:t>
            </w:r>
          </w:p>
          <w:p w14:paraId="3A6278C8" w14:textId="77777777" w:rsidR="00C12C92" w:rsidRPr="008C695A" w:rsidRDefault="00C12C92" w:rsidP="00C12C92">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 </w:t>
            </w:r>
          </w:p>
          <w:p w14:paraId="6EC05669" w14:textId="77777777" w:rsidR="00C12C92" w:rsidRPr="008C695A" w:rsidRDefault="00C12C92" w:rsidP="00C12C92">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Zakon o procjeni vrijednosti nekretnina (»Narodne novine«, broj 78/15) </w:t>
            </w:r>
          </w:p>
          <w:p w14:paraId="63BFFE77" w14:textId="77777777" w:rsidR="00C12C92" w:rsidRPr="008C695A" w:rsidRDefault="00C12C92" w:rsidP="00C12C92">
            <w:pPr>
              <w:autoSpaceDE w:val="0"/>
              <w:autoSpaceDN w:val="0"/>
              <w:adjustRightInd w:val="0"/>
              <w:jc w:val="center"/>
              <w:rPr>
                <w:rFonts w:ascii="Ebrima" w:hAnsi="Ebrima" w:cs="Cambria"/>
                <w:color w:val="000000"/>
                <w:sz w:val="18"/>
                <w:szCs w:val="18"/>
              </w:rPr>
            </w:pPr>
          </w:p>
          <w:p w14:paraId="5792130A" w14:textId="77777777" w:rsidR="00C12C92" w:rsidRPr="008C695A" w:rsidRDefault="00C12C92" w:rsidP="00C12C92">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Zakon o prostornom uređenju (»Narodne novine«, broj </w:t>
            </w:r>
            <w:r w:rsidRPr="008C695A">
              <w:rPr>
                <w:rFonts w:ascii="Ebrima" w:hAnsi="Ebrima" w:cs="Cambria"/>
                <w:color w:val="000000"/>
                <w:sz w:val="18"/>
                <w:szCs w:val="18"/>
              </w:rPr>
              <w:lastRenderedPageBreak/>
              <w:t xml:space="preserve">153/13, 65/17, 114/18, 39/19, 98/19, 67/23) </w:t>
            </w:r>
          </w:p>
          <w:p w14:paraId="19F1517C" w14:textId="77777777" w:rsidR="00C12C92" w:rsidRPr="008C695A" w:rsidRDefault="00C12C92" w:rsidP="00C12C92">
            <w:pPr>
              <w:jc w:val="center"/>
              <w:rPr>
                <w:rFonts w:ascii="Ebrima" w:hAnsi="Ebrima" w:cs="Times New Roman"/>
                <w:sz w:val="18"/>
                <w:szCs w:val="18"/>
              </w:rPr>
            </w:pPr>
          </w:p>
          <w:p w14:paraId="59CFB645" w14:textId="6C2742EE"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Zakon o gradnji (»Narodne novine«, broj 153/13, 20/17, 39/19</w:t>
            </w:r>
            <w:r w:rsidR="00206769">
              <w:rPr>
                <w:rFonts w:ascii="Ebrima" w:hAnsi="Ebrima" w:cs="Times New Roman"/>
                <w:sz w:val="18"/>
                <w:szCs w:val="18"/>
              </w:rPr>
              <w:t>,125/19,145/24</w:t>
            </w:r>
            <w:r w:rsidRPr="008C695A">
              <w:rPr>
                <w:rFonts w:ascii="Ebrima" w:hAnsi="Ebrima" w:cs="Times New Roman"/>
                <w:sz w:val="18"/>
                <w:szCs w:val="18"/>
              </w:rPr>
              <w:t xml:space="preserve">) </w:t>
            </w:r>
          </w:p>
          <w:p w14:paraId="10906610" w14:textId="77777777" w:rsidR="00C12C92" w:rsidRPr="008C695A" w:rsidRDefault="00C12C92" w:rsidP="00C12C92">
            <w:pPr>
              <w:jc w:val="center"/>
              <w:rPr>
                <w:rFonts w:ascii="Ebrima" w:hAnsi="Ebrima" w:cs="Times New Roman"/>
                <w:sz w:val="18"/>
                <w:szCs w:val="18"/>
              </w:rPr>
            </w:pPr>
          </w:p>
          <w:p w14:paraId="0EA823FF" w14:textId="77777777" w:rsidR="00C12C92" w:rsidRPr="008C695A" w:rsidRDefault="00C12C92" w:rsidP="00C12C92">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Zakon o poljoprivrednom </w:t>
            </w:r>
          </w:p>
          <w:p w14:paraId="6379993E" w14:textId="5EBA4618" w:rsidR="00C12C92" w:rsidRPr="008C695A" w:rsidRDefault="00C12C92" w:rsidP="00C12C92">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zemljištu (»Narodne novine«, broj 20/18, 115/18, 98/19</w:t>
            </w:r>
            <w:r w:rsidR="00206769">
              <w:rPr>
                <w:rFonts w:ascii="Ebrima" w:hAnsi="Ebrima" w:cs="Cambria"/>
                <w:color w:val="000000"/>
                <w:sz w:val="18"/>
                <w:szCs w:val="18"/>
              </w:rPr>
              <w:t>,57/22</w:t>
            </w:r>
            <w:r w:rsidRPr="008C695A">
              <w:rPr>
                <w:rFonts w:ascii="Ebrima" w:hAnsi="Ebrima" w:cs="Cambria"/>
                <w:color w:val="000000"/>
                <w:sz w:val="18"/>
                <w:szCs w:val="18"/>
              </w:rPr>
              <w:t xml:space="preserve">) </w:t>
            </w:r>
          </w:p>
          <w:p w14:paraId="4AF8D4C9" w14:textId="77777777" w:rsidR="00C12C92" w:rsidRPr="008C695A" w:rsidRDefault="00C12C92" w:rsidP="00C12C92">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Zakon o šumama (»Narodne novine«, broj 68/18, 115/18, 98/19, 32/20, 145/20, 101/23, 36/24) </w:t>
            </w:r>
          </w:p>
          <w:p w14:paraId="47080720" w14:textId="77777777" w:rsidR="00C12C92" w:rsidRPr="008C695A" w:rsidRDefault="00C12C92" w:rsidP="00C12C92">
            <w:pPr>
              <w:jc w:val="center"/>
              <w:rPr>
                <w:rFonts w:ascii="Ebrima" w:hAnsi="Ebrima" w:cs="Times New Roman"/>
                <w:sz w:val="18"/>
                <w:szCs w:val="18"/>
              </w:rPr>
            </w:pPr>
          </w:p>
        </w:tc>
        <w:tc>
          <w:tcPr>
            <w:tcW w:w="623" w:type="pct"/>
            <w:vAlign w:val="center"/>
          </w:tcPr>
          <w:p w14:paraId="1A0623E1" w14:textId="44123E05"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lastRenderedPageBreak/>
              <w:t xml:space="preserve">1. Sklapanje ugovora o zakupu poljoprivrednih zemljišta u vlasništvu </w:t>
            </w:r>
            <w:r w:rsidR="0006430E">
              <w:rPr>
                <w:rFonts w:ascii="Ebrima" w:hAnsi="Ebrima" w:cs="Times New Roman"/>
                <w:sz w:val="18"/>
                <w:szCs w:val="18"/>
              </w:rPr>
              <w:t>Općine</w:t>
            </w:r>
          </w:p>
        </w:tc>
        <w:tc>
          <w:tcPr>
            <w:tcW w:w="671" w:type="pct"/>
            <w:vAlign w:val="center"/>
          </w:tcPr>
          <w:p w14:paraId="789B2CA0"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Potpisivanje ugovora o zakupu s fizičkom ili pravnom osobom koja nema nepodmirenu obvezu prema državnom proračunu ili JL(R)S</w:t>
            </w:r>
          </w:p>
        </w:tc>
        <w:tc>
          <w:tcPr>
            <w:tcW w:w="510" w:type="pct"/>
            <w:vAlign w:val="center"/>
          </w:tcPr>
          <w:p w14:paraId="740BF7AC"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Broj sklopljenih ugovora o zakupu poljoprivrednih zemljišta</w:t>
            </w:r>
          </w:p>
        </w:tc>
        <w:tc>
          <w:tcPr>
            <w:tcW w:w="517" w:type="pct"/>
            <w:vAlign w:val="center"/>
          </w:tcPr>
          <w:p w14:paraId="0A2983F0"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Broj</w:t>
            </w:r>
          </w:p>
        </w:tc>
        <w:tc>
          <w:tcPr>
            <w:tcW w:w="504" w:type="pct"/>
            <w:vAlign w:val="center"/>
          </w:tcPr>
          <w:p w14:paraId="6B961402" w14:textId="3D87EDC3" w:rsidR="00C12C92" w:rsidRPr="008C695A" w:rsidRDefault="00C12C92" w:rsidP="00C12C92">
            <w:pPr>
              <w:jc w:val="center"/>
              <w:rPr>
                <w:rFonts w:ascii="Ebrima" w:hAnsi="Ebrima" w:cs="Times New Roman"/>
                <w:sz w:val="18"/>
                <w:szCs w:val="18"/>
              </w:rPr>
            </w:pPr>
          </w:p>
        </w:tc>
        <w:tc>
          <w:tcPr>
            <w:tcW w:w="439" w:type="pct"/>
            <w:gridSpan w:val="2"/>
            <w:vAlign w:val="center"/>
          </w:tcPr>
          <w:p w14:paraId="778A8CA8"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Ostvareno</w:t>
            </w:r>
          </w:p>
          <w:p w14:paraId="1942F3A8"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(0)</w:t>
            </w:r>
          </w:p>
        </w:tc>
        <w:tc>
          <w:tcPr>
            <w:tcW w:w="501" w:type="pct"/>
            <w:vAlign w:val="center"/>
          </w:tcPr>
          <w:p w14:paraId="388A39CA" w14:textId="5FDDB7FC" w:rsidR="00C12C92" w:rsidRPr="008C695A" w:rsidRDefault="00E83DED" w:rsidP="00C12C92">
            <w:pPr>
              <w:jc w:val="center"/>
              <w:rPr>
                <w:rFonts w:ascii="Ebrima" w:hAnsi="Ebrima" w:cs="Times New Roman"/>
                <w:sz w:val="18"/>
                <w:szCs w:val="18"/>
              </w:rPr>
            </w:pPr>
            <w:r w:rsidRPr="008C695A">
              <w:rPr>
                <w:rFonts w:ascii="Ebrima" w:hAnsi="Ebrima" w:cs="Times New Roman"/>
                <w:sz w:val="18"/>
                <w:szCs w:val="18"/>
              </w:rPr>
              <w:t>Općina</w:t>
            </w:r>
            <w:r w:rsidR="00C12C92" w:rsidRPr="008C695A">
              <w:rPr>
                <w:rFonts w:ascii="Ebrima" w:hAnsi="Ebrima" w:cs="Times New Roman"/>
                <w:sz w:val="18"/>
                <w:szCs w:val="18"/>
              </w:rPr>
              <w:t xml:space="preserve"> tijekom </w:t>
            </w:r>
            <w:r w:rsidR="00F85851">
              <w:rPr>
                <w:rFonts w:ascii="Ebrima" w:hAnsi="Ebrima" w:cs="Times New Roman"/>
                <w:sz w:val="18"/>
                <w:szCs w:val="18"/>
              </w:rPr>
              <w:t>2024.</w:t>
            </w:r>
            <w:r w:rsidR="00C12C92" w:rsidRPr="008C695A">
              <w:rPr>
                <w:rFonts w:ascii="Ebrima" w:hAnsi="Ebrima" w:cs="Times New Roman"/>
                <w:sz w:val="18"/>
                <w:szCs w:val="18"/>
              </w:rPr>
              <w:t xml:space="preserve"> godine </w:t>
            </w:r>
            <w:r w:rsidR="00C12C92" w:rsidRPr="00122EDD">
              <w:rPr>
                <w:rFonts w:ascii="Ebrima" w:hAnsi="Ebrima" w:cs="Times New Roman"/>
                <w:sz w:val="18"/>
                <w:szCs w:val="18"/>
              </w:rPr>
              <w:t>nije</w:t>
            </w:r>
            <w:r w:rsidR="00C12C92" w:rsidRPr="008C013B">
              <w:rPr>
                <w:rFonts w:ascii="Ebrima" w:hAnsi="Ebrima" w:cs="Times New Roman"/>
                <w:color w:val="FF0000"/>
                <w:sz w:val="18"/>
                <w:szCs w:val="18"/>
              </w:rPr>
              <w:t xml:space="preserve"> </w:t>
            </w:r>
            <w:r w:rsidR="00C12C92" w:rsidRPr="008C695A">
              <w:rPr>
                <w:rFonts w:ascii="Ebrima" w:hAnsi="Ebrima" w:cs="Times New Roman"/>
                <w:sz w:val="18"/>
                <w:szCs w:val="18"/>
              </w:rPr>
              <w:t>dava</w:t>
            </w:r>
            <w:r w:rsidRPr="008C695A">
              <w:rPr>
                <w:rFonts w:ascii="Ebrima" w:hAnsi="Ebrima" w:cs="Times New Roman"/>
                <w:sz w:val="18"/>
                <w:szCs w:val="18"/>
              </w:rPr>
              <w:t>la</w:t>
            </w:r>
            <w:r w:rsidR="00C12C92" w:rsidRPr="008C695A">
              <w:rPr>
                <w:rFonts w:ascii="Ebrima" w:hAnsi="Ebrima" w:cs="Times New Roman"/>
                <w:sz w:val="18"/>
                <w:szCs w:val="18"/>
              </w:rPr>
              <w:t xml:space="preserve"> u zakup poljoprivredna zemljišta.</w:t>
            </w:r>
          </w:p>
        </w:tc>
      </w:tr>
      <w:tr w:rsidR="00C12C92" w:rsidRPr="008C695A" w14:paraId="42BBA973" w14:textId="77777777" w:rsidTr="00C12C92">
        <w:trPr>
          <w:trHeight w:val="284"/>
        </w:trPr>
        <w:tc>
          <w:tcPr>
            <w:tcW w:w="516" w:type="pct"/>
            <w:vAlign w:val="center"/>
          </w:tcPr>
          <w:p w14:paraId="58937944"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 xml:space="preserve">Smanjenje portfelja nekretnina kojima upravlja </w:t>
            </w:r>
            <w:r w:rsidR="00E83DED" w:rsidRPr="008C695A">
              <w:rPr>
                <w:rFonts w:ascii="Ebrima" w:hAnsi="Ebrima" w:cs="Times New Roman"/>
                <w:sz w:val="18"/>
                <w:szCs w:val="18"/>
              </w:rPr>
              <w:t xml:space="preserve">Općina </w:t>
            </w:r>
            <w:r w:rsidRPr="008C695A">
              <w:rPr>
                <w:rFonts w:ascii="Ebrima" w:hAnsi="Ebrima" w:cs="Times New Roman"/>
                <w:sz w:val="18"/>
                <w:szCs w:val="18"/>
              </w:rPr>
              <w:t>putem prodaje</w:t>
            </w:r>
          </w:p>
        </w:tc>
        <w:tc>
          <w:tcPr>
            <w:tcW w:w="719" w:type="pct"/>
            <w:gridSpan w:val="2"/>
            <w:vMerge/>
          </w:tcPr>
          <w:p w14:paraId="2CA0029E" w14:textId="77777777" w:rsidR="00C12C92" w:rsidRPr="008C695A" w:rsidRDefault="00C12C92" w:rsidP="00C12C92">
            <w:pPr>
              <w:rPr>
                <w:rFonts w:ascii="Ebrima" w:hAnsi="Ebrima" w:cs="Times New Roman"/>
                <w:sz w:val="18"/>
                <w:szCs w:val="18"/>
              </w:rPr>
            </w:pPr>
          </w:p>
        </w:tc>
        <w:tc>
          <w:tcPr>
            <w:tcW w:w="623" w:type="pct"/>
            <w:vAlign w:val="center"/>
          </w:tcPr>
          <w:p w14:paraId="119123DE"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 xml:space="preserve">1. Sklapanje ugovora o kupoprodaji građevinskog zemljišta temeljem provedenog javnog natječaja </w:t>
            </w:r>
            <w:r w:rsidRPr="008C695A">
              <w:rPr>
                <w:rFonts w:ascii="Ebrima" w:hAnsi="Ebrima" w:cs="Times New Roman"/>
                <w:sz w:val="18"/>
                <w:szCs w:val="18"/>
              </w:rPr>
              <w:lastRenderedPageBreak/>
              <w:t>(javno nadmetanje/javno prikupljanje ponuda) ili neposrednom pogodbom</w:t>
            </w:r>
          </w:p>
          <w:p w14:paraId="0819C588" w14:textId="77777777" w:rsidR="00C12C92" w:rsidRPr="008C695A" w:rsidRDefault="00C12C92" w:rsidP="00C12C92">
            <w:pPr>
              <w:jc w:val="center"/>
              <w:rPr>
                <w:rFonts w:ascii="Ebrima" w:hAnsi="Ebrima" w:cs="Times New Roman"/>
                <w:sz w:val="18"/>
                <w:szCs w:val="18"/>
              </w:rPr>
            </w:pPr>
          </w:p>
        </w:tc>
        <w:tc>
          <w:tcPr>
            <w:tcW w:w="671" w:type="pct"/>
            <w:vAlign w:val="center"/>
          </w:tcPr>
          <w:p w14:paraId="5FBBA9A0"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lastRenderedPageBreak/>
              <w:t>Kupoprodaja – javni natječaj – sastavljanje popisa građevinskih zemljišta namijenjenih prodaji, prikupljanje i obrada dokumentac</w:t>
            </w:r>
            <w:r w:rsidRPr="008C695A">
              <w:rPr>
                <w:rFonts w:ascii="Ebrima" w:hAnsi="Ebrima" w:cs="Times New Roman"/>
                <w:sz w:val="18"/>
                <w:szCs w:val="18"/>
              </w:rPr>
              <w:lastRenderedPageBreak/>
              <w:t>ije, procjena vrijednosti nekretnine, donošenje oduke o prodaji temeljem provedenog javnog prikupljanja ponuda, provedba javnog natječaja, donošenje odluke o prodaji najpovoljnijem ponuditelju, sklapanje kupoprodajnog ugovora, primopredaja građevinskog zemljišta kupcu, ažuriranje interne evidencije imovine</w:t>
            </w:r>
          </w:p>
        </w:tc>
        <w:tc>
          <w:tcPr>
            <w:tcW w:w="510" w:type="pct"/>
            <w:vAlign w:val="center"/>
          </w:tcPr>
          <w:p w14:paraId="3D675A4F"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lastRenderedPageBreak/>
              <w:t>Broj sklopljenih kupoprodajnih ugovora</w:t>
            </w:r>
          </w:p>
        </w:tc>
        <w:tc>
          <w:tcPr>
            <w:tcW w:w="517" w:type="pct"/>
            <w:vAlign w:val="center"/>
          </w:tcPr>
          <w:p w14:paraId="410053DA" w14:textId="77777777" w:rsidR="00C12C92" w:rsidRPr="008C695A" w:rsidRDefault="00C12C92" w:rsidP="00C12C92">
            <w:pPr>
              <w:jc w:val="center"/>
              <w:rPr>
                <w:rFonts w:ascii="Ebrima" w:hAnsi="Ebrima" w:cs="Times New Roman"/>
                <w:sz w:val="18"/>
                <w:szCs w:val="18"/>
              </w:rPr>
            </w:pPr>
            <w:r w:rsidRPr="008C695A">
              <w:rPr>
                <w:rFonts w:ascii="Ebrima" w:hAnsi="Ebrima" w:cs="Times New Roman"/>
                <w:sz w:val="18"/>
                <w:szCs w:val="18"/>
              </w:rPr>
              <w:t>Broj</w:t>
            </w:r>
          </w:p>
        </w:tc>
        <w:tc>
          <w:tcPr>
            <w:tcW w:w="504" w:type="pct"/>
            <w:vAlign w:val="center"/>
          </w:tcPr>
          <w:p w14:paraId="117B908E" w14:textId="22B92A42" w:rsidR="00C12C92" w:rsidRPr="008C695A" w:rsidRDefault="00C12C92" w:rsidP="00C12C92">
            <w:pPr>
              <w:jc w:val="center"/>
              <w:rPr>
                <w:rFonts w:ascii="Ebrima" w:hAnsi="Ebrima" w:cs="Times New Roman"/>
                <w:sz w:val="18"/>
                <w:szCs w:val="18"/>
              </w:rPr>
            </w:pPr>
          </w:p>
        </w:tc>
        <w:tc>
          <w:tcPr>
            <w:tcW w:w="435" w:type="pct"/>
            <w:vAlign w:val="center"/>
          </w:tcPr>
          <w:p w14:paraId="4C65630A" w14:textId="220B361B" w:rsidR="00C12C92" w:rsidRPr="008C695A" w:rsidRDefault="00C12C92" w:rsidP="00441EEB">
            <w:pPr>
              <w:jc w:val="center"/>
              <w:rPr>
                <w:rFonts w:ascii="Ebrima" w:hAnsi="Ebrima" w:cs="Times New Roman"/>
                <w:sz w:val="18"/>
                <w:szCs w:val="18"/>
              </w:rPr>
            </w:pPr>
            <w:r w:rsidRPr="008C695A">
              <w:rPr>
                <w:rFonts w:ascii="Ebrima" w:hAnsi="Ebrima" w:cs="Times New Roman"/>
                <w:sz w:val="18"/>
                <w:szCs w:val="18"/>
              </w:rPr>
              <w:t xml:space="preserve">Ostvareno </w:t>
            </w:r>
            <w:r w:rsidRPr="00121030">
              <w:rPr>
                <w:rFonts w:ascii="Ebrima" w:hAnsi="Ebrima" w:cs="Times New Roman"/>
                <w:sz w:val="18"/>
                <w:szCs w:val="18"/>
              </w:rPr>
              <w:t>(</w:t>
            </w:r>
            <w:r w:rsidR="00441EEB" w:rsidRPr="00121030">
              <w:rPr>
                <w:rFonts w:ascii="Ebrima" w:hAnsi="Ebrima" w:cs="Times New Roman"/>
                <w:sz w:val="18"/>
                <w:szCs w:val="18"/>
              </w:rPr>
              <w:t>2</w:t>
            </w:r>
            <w:r w:rsidRPr="00121030">
              <w:rPr>
                <w:rFonts w:ascii="Ebrima" w:hAnsi="Ebrima" w:cs="Times New Roman"/>
                <w:sz w:val="18"/>
                <w:szCs w:val="18"/>
              </w:rPr>
              <w:t>)</w:t>
            </w:r>
          </w:p>
        </w:tc>
        <w:tc>
          <w:tcPr>
            <w:tcW w:w="505" w:type="pct"/>
            <w:gridSpan w:val="2"/>
            <w:vAlign w:val="center"/>
          </w:tcPr>
          <w:p w14:paraId="68954D19" w14:textId="76EDA296" w:rsidR="00C12C92" w:rsidRPr="008C695A" w:rsidRDefault="00E83DED" w:rsidP="00C12C92">
            <w:pPr>
              <w:jc w:val="center"/>
              <w:rPr>
                <w:rFonts w:ascii="Ebrima" w:hAnsi="Ebrima" w:cs="Times New Roman"/>
                <w:sz w:val="18"/>
                <w:szCs w:val="18"/>
              </w:rPr>
            </w:pPr>
            <w:r w:rsidRPr="008C695A">
              <w:rPr>
                <w:rFonts w:ascii="Ebrima" w:hAnsi="Ebrima" w:cs="Times New Roman"/>
                <w:sz w:val="18"/>
                <w:szCs w:val="18"/>
              </w:rPr>
              <w:t>Općina</w:t>
            </w:r>
            <w:r w:rsidR="00C12C92" w:rsidRPr="008C695A">
              <w:rPr>
                <w:rFonts w:ascii="Ebrima" w:hAnsi="Ebrima" w:cs="Times New Roman"/>
                <w:sz w:val="18"/>
                <w:szCs w:val="18"/>
              </w:rPr>
              <w:t xml:space="preserve"> je tijekom </w:t>
            </w:r>
            <w:r w:rsidR="00F85851">
              <w:rPr>
                <w:rFonts w:ascii="Ebrima" w:hAnsi="Ebrima" w:cs="Times New Roman"/>
                <w:sz w:val="18"/>
                <w:szCs w:val="18"/>
              </w:rPr>
              <w:t>2024.</w:t>
            </w:r>
            <w:r w:rsidR="00C12C92" w:rsidRPr="008C695A">
              <w:rPr>
                <w:rFonts w:ascii="Ebrima" w:hAnsi="Ebrima" w:cs="Times New Roman"/>
                <w:sz w:val="18"/>
                <w:szCs w:val="18"/>
              </w:rPr>
              <w:t xml:space="preserve"> godine prod</w:t>
            </w:r>
            <w:r w:rsidR="008C013B">
              <w:rPr>
                <w:rFonts w:ascii="Ebrima" w:hAnsi="Ebrima" w:cs="Times New Roman"/>
                <w:sz w:val="18"/>
                <w:szCs w:val="18"/>
              </w:rPr>
              <w:t>ala</w:t>
            </w:r>
            <w:r w:rsidR="00C12C92" w:rsidRPr="008C695A">
              <w:rPr>
                <w:rFonts w:ascii="Ebrima" w:hAnsi="Ebrima" w:cs="Times New Roman"/>
                <w:sz w:val="18"/>
                <w:szCs w:val="18"/>
              </w:rPr>
              <w:t xml:space="preserve"> nekretnine i kupi</w:t>
            </w:r>
            <w:r w:rsidR="008C013B">
              <w:rPr>
                <w:rFonts w:ascii="Ebrima" w:hAnsi="Ebrima" w:cs="Times New Roman"/>
                <w:sz w:val="18"/>
                <w:szCs w:val="18"/>
              </w:rPr>
              <w:t>la</w:t>
            </w:r>
            <w:r w:rsidR="00C12C92" w:rsidRPr="008C695A">
              <w:rPr>
                <w:rFonts w:ascii="Ebrima" w:hAnsi="Ebrima" w:cs="Times New Roman"/>
                <w:sz w:val="18"/>
                <w:szCs w:val="18"/>
              </w:rPr>
              <w:t xml:space="preserve"> je </w:t>
            </w:r>
            <w:r w:rsidR="008C013B">
              <w:rPr>
                <w:rFonts w:ascii="Ebrima" w:hAnsi="Ebrima" w:cs="Times New Roman"/>
                <w:color w:val="FF0000"/>
                <w:sz w:val="18"/>
                <w:szCs w:val="18"/>
              </w:rPr>
              <w:t xml:space="preserve"> </w:t>
            </w:r>
            <w:r w:rsidR="00C12C92" w:rsidRPr="008C695A">
              <w:rPr>
                <w:rFonts w:ascii="Ebrima" w:hAnsi="Ebrima" w:cs="Times New Roman"/>
                <w:sz w:val="18"/>
                <w:szCs w:val="18"/>
              </w:rPr>
              <w:t xml:space="preserve">nekretnina, podaci o </w:t>
            </w:r>
            <w:r w:rsidR="00C12C92" w:rsidRPr="008C695A">
              <w:rPr>
                <w:rFonts w:ascii="Ebrima" w:hAnsi="Ebrima" w:cs="Times New Roman"/>
                <w:sz w:val="18"/>
                <w:szCs w:val="18"/>
              </w:rPr>
              <w:lastRenderedPageBreak/>
              <w:t>nekretninama nalaze se u Tablicama 7. i 8.</w:t>
            </w:r>
          </w:p>
        </w:tc>
      </w:tr>
    </w:tbl>
    <w:p w14:paraId="346073CD" w14:textId="77777777" w:rsidR="006D5896" w:rsidRDefault="006D5896" w:rsidP="006D5896"/>
    <w:p w14:paraId="73473CD6" w14:textId="77777777" w:rsidR="008C695A" w:rsidRDefault="008C695A" w:rsidP="006D5896"/>
    <w:p w14:paraId="0EF5D4E2" w14:textId="77777777" w:rsidR="008C695A" w:rsidRPr="006D5896" w:rsidRDefault="008C695A" w:rsidP="006D5896"/>
    <w:p w14:paraId="07F48E63" w14:textId="6AC52D93" w:rsidR="00A74C69" w:rsidRDefault="00A74C69" w:rsidP="00A74C69">
      <w:pPr>
        <w:pStyle w:val="Naslov1"/>
        <w:numPr>
          <w:ilvl w:val="0"/>
          <w:numId w:val="1"/>
        </w:numPr>
      </w:pPr>
      <w:bookmarkStart w:id="48" w:name="_Toc207199108"/>
      <w:bookmarkStart w:id="49" w:name="_Toc207199157"/>
      <w:r w:rsidRPr="00A74C69">
        <w:t xml:space="preserve">POSEBAN CILJ 1.2. - „UNAPRJEĐENJE KORPORATIVNOG UPRAVLJANJA I VRŠENJE KONTROLA </w:t>
      </w:r>
      <w:r>
        <w:t xml:space="preserve">OPĆINE </w:t>
      </w:r>
      <w:r w:rsidR="003549C2">
        <w:t>SVETA MARIJA</w:t>
      </w:r>
      <w:r w:rsidRPr="00A74C69">
        <w:t xml:space="preserve"> KAO (SU)VLASNIKA TRGOVAČKIH </w:t>
      </w:r>
      <w:r>
        <w:t>DRUŠTAVA</w:t>
      </w:r>
      <w:r w:rsidRPr="00A74C69">
        <w:t>“</w:t>
      </w:r>
      <w:bookmarkEnd w:id="48"/>
      <w:bookmarkEnd w:id="49"/>
    </w:p>
    <w:tbl>
      <w:tblPr>
        <w:tblStyle w:val="Reetkatablice41"/>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112"/>
        <w:gridCol w:w="1474"/>
        <w:gridCol w:w="1101"/>
        <w:gridCol w:w="1090"/>
        <w:gridCol w:w="1105"/>
        <w:gridCol w:w="1061"/>
        <w:gridCol w:w="220"/>
        <w:gridCol w:w="1052"/>
        <w:gridCol w:w="802"/>
      </w:tblGrid>
      <w:tr w:rsidR="00995B1D" w:rsidRPr="008F5AB3" w14:paraId="0F2DB407" w14:textId="77777777" w:rsidTr="00F52BD1">
        <w:trPr>
          <w:trHeight w:val="284"/>
        </w:trPr>
        <w:tc>
          <w:tcPr>
            <w:tcW w:w="5000" w:type="pct"/>
            <w:gridSpan w:val="9"/>
            <w:shd w:val="clear" w:color="auto" w:fill="0070C0"/>
            <w:vAlign w:val="center"/>
          </w:tcPr>
          <w:p w14:paraId="4C072CDA" w14:textId="77777777" w:rsidR="00995B1D" w:rsidRPr="00F52BD1" w:rsidRDefault="00995B1D" w:rsidP="00995B1D">
            <w:pPr>
              <w:jc w:val="center"/>
              <w:rPr>
                <w:rFonts w:ascii="Ebrima" w:hAnsi="Ebrima" w:cs="Times New Roman"/>
                <w:color w:val="FFFFFF" w:themeColor="background1"/>
                <w:sz w:val="20"/>
                <w:szCs w:val="20"/>
              </w:rPr>
            </w:pPr>
            <w:r w:rsidRPr="00F52BD1">
              <w:rPr>
                <w:rFonts w:ascii="Ebrima" w:hAnsi="Ebrima" w:cs="Times New Roman"/>
                <w:b/>
                <w:color w:val="FFFFFF" w:themeColor="background1"/>
                <w:sz w:val="20"/>
                <w:szCs w:val="20"/>
              </w:rPr>
              <w:t xml:space="preserve">PRILOG 2: POSEBAN CILJ 1.2. </w:t>
            </w:r>
            <w:r w:rsidRPr="00F52BD1">
              <w:rPr>
                <w:rFonts w:ascii="Ebrima" w:hAnsi="Ebrima" w:cs="Times New Roman"/>
                <w:color w:val="FFFFFF" w:themeColor="background1"/>
                <w:sz w:val="20"/>
                <w:szCs w:val="20"/>
              </w:rPr>
              <w:t xml:space="preserve">„Unaprjeđenje korporativnog upravljanja i vršenje kontrola </w:t>
            </w:r>
            <w:r w:rsidR="00E83DED" w:rsidRPr="00F52BD1">
              <w:rPr>
                <w:rFonts w:ascii="Ebrima" w:hAnsi="Ebrima" w:cs="Times New Roman"/>
                <w:color w:val="FFFFFF" w:themeColor="background1"/>
                <w:sz w:val="20"/>
                <w:szCs w:val="20"/>
              </w:rPr>
              <w:t>Općine</w:t>
            </w:r>
            <w:r w:rsidRPr="00F52BD1">
              <w:rPr>
                <w:rFonts w:ascii="Ebrima" w:hAnsi="Ebrima" w:cs="Times New Roman"/>
                <w:color w:val="FFFFFF" w:themeColor="background1"/>
                <w:sz w:val="20"/>
                <w:szCs w:val="20"/>
              </w:rPr>
              <w:t xml:space="preserve"> kao (su)vlasnika trgovačkih društava“</w:t>
            </w:r>
          </w:p>
          <w:p w14:paraId="4A508C93" w14:textId="17A0F992" w:rsidR="00995B1D" w:rsidRPr="00F52BD1" w:rsidRDefault="00995B1D" w:rsidP="00995B1D">
            <w:pPr>
              <w:jc w:val="center"/>
              <w:rPr>
                <w:rFonts w:ascii="Ebrima" w:hAnsi="Ebrima" w:cs="Times New Roman"/>
                <w:color w:val="FFFFFF" w:themeColor="background1"/>
              </w:rPr>
            </w:pPr>
            <w:r w:rsidRPr="00F52BD1">
              <w:rPr>
                <w:rFonts w:ascii="Ebrima" w:hAnsi="Ebrima" w:cs="Times New Roman"/>
                <w:b/>
                <w:color w:val="FFFFFF" w:themeColor="background1"/>
                <w:sz w:val="20"/>
                <w:szCs w:val="20"/>
              </w:rPr>
              <w:t xml:space="preserve">Razdoblje: </w:t>
            </w:r>
            <w:r w:rsidRPr="00F52BD1">
              <w:rPr>
                <w:rFonts w:ascii="Ebrima" w:hAnsi="Ebrima" w:cs="Times New Roman"/>
                <w:color w:val="FFFFFF" w:themeColor="background1"/>
                <w:sz w:val="20"/>
                <w:szCs w:val="20"/>
              </w:rPr>
              <w:t xml:space="preserve">siječanj – prosinac </w:t>
            </w:r>
            <w:r w:rsidR="00F85851">
              <w:rPr>
                <w:rFonts w:ascii="Ebrima" w:hAnsi="Ebrima" w:cs="Times New Roman"/>
                <w:color w:val="FFFFFF" w:themeColor="background1"/>
                <w:sz w:val="20"/>
                <w:szCs w:val="20"/>
              </w:rPr>
              <w:t>2024.</w:t>
            </w:r>
          </w:p>
        </w:tc>
      </w:tr>
      <w:tr w:rsidR="00995B1D" w:rsidRPr="008F5AB3" w14:paraId="3005C236" w14:textId="77777777" w:rsidTr="00F52BD1">
        <w:trPr>
          <w:trHeight w:val="284"/>
        </w:trPr>
        <w:tc>
          <w:tcPr>
            <w:tcW w:w="559" w:type="pct"/>
            <w:shd w:val="clear" w:color="auto" w:fill="0070C0"/>
            <w:vAlign w:val="center"/>
          </w:tcPr>
          <w:p w14:paraId="6760351A"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MJERA</w:t>
            </w:r>
          </w:p>
        </w:tc>
        <w:tc>
          <w:tcPr>
            <w:tcW w:w="692" w:type="pct"/>
            <w:shd w:val="clear" w:color="auto" w:fill="0070C0"/>
            <w:vAlign w:val="center"/>
          </w:tcPr>
          <w:p w14:paraId="70E20800"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 xml:space="preserve">PRAVNO/UPRAVNI INSTRUMENTI </w:t>
            </w:r>
            <w:r w:rsidRPr="00F52BD1">
              <w:rPr>
                <w:rFonts w:ascii="Ebrima" w:hAnsi="Ebrima" w:cs="Times New Roman"/>
                <w:b/>
                <w:color w:val="FFFFFF" w:themeColor="background1"/>
                <w:sz w:val="20"/>
                <w:szCs w:val="20"/>
              </w:rPr>
              <w:lastRenderedPageBreak/>
              <w:t>PROVEDBE MJERE</w:t>
            </w:r>
          </w:p>
        </w:tc>
        <w:tc>
          <w:tcPr>
            <w:tcW w:w="621" w:type="pct"/>
            <w:shd w:val="clear" w:color="auto" w:fill="0070C0"/>
            <w:vAlign w:val="center"/>
          </w:tcPr>
          <w:p w14:paraId="2A59D4DF"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lastRenderedPageBreak/>
              <w:t>AKTIVNOSTI/</w:t>
            </w:r>
          </w:p>
          <w:p w14:paraId="53484601"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NAČIN OSTVARENJA</w:t>
            </w:r>
          </w:p>
        </w:tc>
        <w:tc>
          <w:tcPr>
            <w:tcW w:w="624" w:type="pct"/>
            <w:shd w:val="clear" w:color="auto" w:fill="0070C0"/>
            <w:vAlign w:val="center"/>
          </w:tcPr>
          <w:p w14:paraId="16B269C9"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OPIS AKTIVNOSTI</w:t>
            </w:r>
          </w:p>
        </w:tc>
        <w:tc>
          <w:tcPr>
            <w:tcW w:w="525" w:type="pct"/>
            <w:shd w:val="clear" w:color="auto" w:fill="0070C0"/>
            <w:vAlign w:val="center"/>
          </w:tcPr>
          <w:p w14:paraId="5590FA31"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POKAZATELJI REZULTATA</w:t>
            </w:r>
          </w:p>
        </w:tc>
        <w:tc>
          <w:tcPr>
            <w:tcW w:w="499" w:type="pct"/>
            <w:shd w:val="clear" w:color="auto" w:fill="0070C0"/>
            <w:vAlign w:val="center"/>
          </w:tcPr>
          <w:p w14:paraId="35DB1027"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 xml:space="preserve">MJERNA JEDINICA ZA POKAZATELJ </w:t>
            </w:r>
            <w:r w:rsidRPr="00F52BD1">
              <w:rPr>
                <w:rFonts w:ascii="Ebrima" w:hAnsi="Ebrima" w:cs="Times New Roman"/>
                <w:b/>
                <w:color w:val="FFFFFF" w:themeColor="background1"/>
                <w:sz w:val="20"/>
                <w:szCs w:val="20"/>
              </w:rPr>
              <w:lastRenderedPageBreak/>
              <w:t>REZULTATA</w:t>
            </w:r>
          </w:p>
        </w:tc>
        <w:tc>
          <w:tcPr>
            <w:tcW w:w="485" w:type="pct"/>
            <w:shd w:val="clear" w:color="auto" w:fill="0070C0"/>
            <w:vAlign w:val="center"/>
          </w:tcPr>
          <w:p w14:paraId="300786A7" w14:textId="7D8A35DD" w:rsidR="00995B1D" w:rsidRPr="00F52BD1" w:rsidRDefault="00995B1D" w:rsidP="00995B1D">
            <w:pPr>
              <w:jc w:val="center"/>
              <w:rPr>
                <w:rFonts w:ascii="Ebrima" w:hAnsi="Ebrima" w:cs="Times New Roman"/>
                <w:b/>
                <w:color w:val="FFFFFF" w:themeColor="background1"/>
                <w:sz w:val="20"/>
                <w:szCs w:val="20"/>
              </w:rPr>
            </w:pPr>
          </w:p>
        </w:tc>
        <w:tc>
          <w:tcPr>
            <w:tcW w:w="515" w:type="pct"/>
            <w:shd w:val="clear" w:color="auto" w:fill="0070C0"/>
            <w:vAlign w:val="center"/>
          </w:tcPr>
          <w:p w14:paraId="2BC59062"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 xml:space="preserve">OSTVARENA VRIJEDNOST MJERNE </w:t>
            </w:r>
            <w:r w:rsidRPr="00F52BD1">
              <w:rPr>
                <w:rFonts w:ascii="Ebrima" w:hAnsi="Ebrima" w:cs="Times New Roman"/>
                <w:b/>
                <w:color w:val="FFFFFF" w:themeColor="background1"/>
                <w:sz w:val="20"/>
                <w:szCs w:val="20"/>
              </w:rPr>
              <w:lastRenderedPageBreak/>
              <w:t>JEDINICE</w:t>
            </w:r>
          </w:p>
        </w:tc>
        <w:tc>
          <w:tcPr>
            <w:tcW w:w="482" w:type="pct"/>
            <w:shd w:val="clear" w:color="auto" w:fill="0070C0"/>
            <w:vAlign w:val="center"/>
          </w:tcPr>
          <w:p w14:paraId="5540BFAA"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lastRenderedPageBreak/>
              <w:t>PROJEKT</w:t>
            </w:r>
          </w:p>
        </w:tc>
      </w:tr>
      <w:tr w:rsidR="00995B1D" w:rsidRPr="008F5AB3" w14:paraId="1CEAD3B4" w14:textId="77777777" w:rsidTr="00995B1D">
        <w:trPr>
          <w:trHeight w:val="284"/>
        </w:trPr>
        <w:tc>
          <w:tcPr>
            <w:tcW w:w="559" w:type="pct"/>
            <w:vMerge w:val="restart"/>
            <w:vAlign w:val="center"/>
          </w:tcPr>
          <w:p w14:paraId="67F86935"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Implementiranje operativnih mjera upravljanja trgovačkim društvima u (su)vlasništvu </w:t>
            </w:r>
          </w:p>
          <w:p w14:paraId="3FE8FD0E" w14:textId="77777777" w:rsidR="00995B1D" w:rsidRPr="008C695A" w:rsidRDefault="00E83DED" w:rsidP="00995B1D">
            <w:pPr>
              <w:jc w:val="center"/>
              <w:rPr>
                <w:rFonts w:ascii="Ebrima" w:hAnsi="Ebrima" w:cs="Times New Roman"/>
                <w:sz w:val="18"/>
                <w:szCs w:val="18"/>
              </w:rPr>
            </w:pPr>
            <w:r w:rsidRPr="008C695A">
              <w:rPr>
                <w:rFonts w:ascii="Ebrima" w:hAnsi="Ebrima" w:cs="Times New Roman"/>
                <w:sz w:val="18"/>
                <w:szCs w:val="18"/>
              </w:rPr>
              <w:t>Općine</w:t>
            </w:r>
          </w:p>
          <w:p w14:paraId="6840E404" w14:textId="77777777" w:rsidR="00995B1D" w:rsidRPr="008C695A" w:rsidRDefault="00995B1D" w:rsidP="00995B1D">
            <w:pPr>
              <w:jc w:val="center"/>
              <w:rPr>
                <w:rFonts w:ascii="Ebrima" w:hAnsi="Ebrima" w:cs="Times New Roman"/>
                <w:b/>
                <w:bCs/>
                <w:kern w:val="36"/>
                <w:sz w:val="18"/>
                <w:szCs w:val="18"/>
              </w:rPr>
            </w:pPr>
          </w:p>
        </w:tc>
        <w:tc>
          <w:tcPr>
            <w:tcW w:w="692" w:type="pct"/>
            <w:vMerge w:val="restart"/>
            <w:vAlign w:val="center"/>
          </w:tcPr>
          <w:p w14:paraId="1C7856CE" w14:textId="77777777" w:rsidR="00995B1D" w:rsidRPr="008C695A" w:rsidRDefault="00995B1D" w:rsidP="00995B1D">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Zakon o upravljanju nekretninama i pokretninama u vlasništvu Republike Hrvatske </w:t>
            </w:r>
          </w:p>
          <w:p w14:paraId="4FA6DF26" w14:textId="77777777" w:rsidR="00995B1D" w:rsidRPr="008C695A" w:rsidRDefault="00995B1D" w:rsidP="00995B1D">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(»Narodne novine«, broj 155/23) </w:t>
            </w:r>
          </w:p>
          <w:p w14:paraId="4FCB8521" w14:textId="77777777" w:rsidR="00995B1D" w:rsidRPr="008C695A" w:rsidRDefault="00995B1D" w:rsidP="00995B1D">
            <w:pPr>
              <w:autoSpaceDE w:val="0"/>
              <w:autoSpaceDN w:val="0"/>
              <w:adjustRightInd w:val="0"/>
              <w:jc w:val="center"/>
              <w:rPr>
                <w:rFonts w:ascii="Ebrima" w:hAnsi="Ebrima" w:cs="Cambria"/>
                <w:color w:val="000000"/>
                <w:sz w:val="18"/>
                <w:szCs w:val="18"/>
              </w:rPr>
            </w:pPr>
          </w:p>
          <w:p w14:paraId="4DBF120A" w14:textId="594D06CC" w:rsidR="00995B1D" w:rsidRPr="008C695A" w:rsidRDefault="00995B1D" w:rsidP="00995B1D">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Zakon o upravljanju državnom imovinom (»Narodne novine«, broj 52/18</w:t>
            </w:r>
            <w:r w:rsidR="00206769">
              <w:rPr>
                <w:rFonts w:ascii="Ebrima" w:hAnsi="Ebrima" w:cs="Cambria"/>
                <w:color w:val="000000"/>
                <w:sz w:val="18"/>
                <w:szCs w:val="18"/>
              </w:rPr>
              <w:t>,155/23</w:t>
            </w:r>
            <w:r w:rsidRPr="008C695A">
              <w:rPr>
                <w:rFonts w:ascii="Ebrima" w:hAnsi="Ebrima" w:cs="Cambria"/>
                <w:color w:val="000000"/>
                <w:sz w:val="18"/>
                <w:szCs w:val="18"/>
              </w:rPr>
              <w:t xml:space="preserve">) </w:t>
            </w:r>
          </w:p>
          <w:p w14:paraId="3623D550" w14:textId="77777777" w:rsidR="00995B1D" w:rsidRPr="008C695A" w:rsidRDefault="00995B1D" w:rsidP="00995B1D">
            <w:pPr>
              <w:jc w:val="center"/>
              <w:rPr>
                <w:rFonts w:ascii="Ebrima" w:hAnsi="Ebrima" w:cs="Times New Roman"/>
                <w:sz w:val="18"/>
                <w:szCs w:val="18"/>
              </w:rPr>
            </w:pPr>
          </w:p>
          <w:p w14:paraId="17BB2313"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Zakon o pravu na pristup informacijama (»Narodne novine«, broj 25/13, 85/15, 69/22) </w:t>
            </w:r>
          </w:p>
        </w:tc>
        <w:tc>
          <w:tcPr>
            <w:tcW w:w="621" w:type="pct"/>
            <w:vAlign w:val="center"/>
          </w:tcPr>
          <w:p w14:paraId="013D4E8C"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1. Prikupljati i analizirati izvješća o poslovanju dostavljena od trgovačkih društava</w:t>
            </w:r>
          </w:p>
        </w:tc>
        <w:tc>
          <w:tcPr>
            <w:tcW w:w="624" w:type="pct"/>
          </w:tcPr>
          <w:p w14:paraId="27FAFEA4"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Zaprimanje i analiziranje financijskih izvještaja, Izjave o fiskalnoj odgovornosti, popunjenog Upitnika, Plana otklanjanja slabosti i nepravilnosti te Izvješća o otklonjenim slabostima i nepravilnostima utvrđenima prethodne godine</w:t>
            </w:r>
          </w:p>
        </w:tc>
        <w:tc>
          <w:tcPr>
            <w:tcW w:w="525" w:type="pct"/>
            <w:vAlign w:val="center"/>
          </w:tcPr>
          <w:p w14:paraId="6307B2BE"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 prikupljenih izvještaja</w:t>
            </w:r>
          </w:p>
        </w:tc>
        <w:tc>
          <w:tcPr>
            <w:tcW w:w="499" w:type="pct"/>
            <w:vAlign w:val="center"/>
          </w:tcPr>
          <w:p w14:paraId="39610E36"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485" w:type="pct"/>
            <w:vAlign w:val="center"/>
          </w:tcPr>
          <w:p w14:paraId="736B8FCD" w14:textId="3A41694E" w:rsidR="00995B1D" w:rsidRPr="00016DA2" w:rsidRDefault="00995B1D" w:rsidP="00995B1D">
            <w:pPr>
              <w:jc w:val="center"/>
              <w:rPr>
                <w:rFonts w:ascii="Ebrima" w:hAnsi="Ebrima" w:cs="Times New Roman"/>
                <w:sz w:val="18"/>
                <w:szCs w:val="18"/>
              </w:rPr>
            </w:pPr>
          </w:p>
        </w:tc>
        <w:tc>
          <w:tcPr>
            <w:tcW w:w="515" w:type="pct"/>
            <w:vAlign w:val="center"/>
          </w:tcPr>
          <w:p w14:paraId="00789427" w14:textId="77777777" w:rsidR="00995B1D" w:rsidRPr="00016DA2" w:rsidRDefault="00995B1D" w:rsidP="00995B1D">
            <w:pPr>
              <w:jc w:val="center"/>
              <w:rPr>
                <w:rFonts w:ascii="Ebrima" w:hAnsi="Ebrima" w:cs="Times New Roman"/>
                <w:sz w:val="18"/>
                <w:szCs w:val="18"/>
              </w:rPr>
            </w:pPr>
            <w:r w:rsidRPr="00016DA2">
              <w:rPr>
                <w:rFonts w:ascii="Ebrima" w:hAnsi="Ebrima" w:cs="Times New Roman"/>
                <w:sz w:val="18"/>
                <w:szCs w:val="18"/>
              </w:rPr>
              <w:t>Ostvareno</w:t>
            </w:r>
          </w:p>
          <w:p w14:paraId="2CD84634" w14:textId="405B9489" w:rsidR="00995B1D" w:rsidRPr="00016DA2" w:rsidRDefault="00995B1D" w:rsidP="00995B1D">
            <w:pPr>
              <w:jc w:val="center"/>
              <w:rPr>
                <w:rFonts w:ascii="Ebrima" w:hAnsi="Ebrima" w:cs="Times New Roman"/>
                <w:sz w:val="18"/>
                <w:szCs w:val="18"/>
              </w:rPr>
            </w:pPr>
            <w:r w:rsidRPr="00016DA2">
              <w:rPr>
                <w:rFonts w:ascii="Ebrima" w:hAnsi="Ebrima" w:cs="Times New Roman"/>
                <w:sz w:val="18"/>
                <w:szCs w:val="18"/>
              </w:rPr>
              <w:t>(</w:t>
            </w:r>
            <w:r w:rsidR="00D73E23" w:rsidRPr="00016DA2">
              <w:rPr>
                <w:rFonts w:ascii="Ebrima" w:hAnsi="Ebrima" w:cs="Times New Roman"/>
                <w:sz w:val="18"/>
                <w:szCs w:val="18"/>
              </w:rPr>
              <w:t>4</w:t>
            </w:r>
            <w:r w:rsidRPr="00016DA2">
              <w:rPr>
                <w:rFonts w:ascii="Ebrima" w:hAnsi="Ebrima" w:cs="Times New Roman"/>
                <w:sz w:val="18"/>
                <w:szCs w:val="18"/>
              </w:rPr>
              <w:t>)</w:t>
            </w:r>
          </w:p>
        </w:tc>
        <w:tc>
          <w:tcPr>
            <w:tcW w:w="482" w:type="pct"/>
            <w:vAlign w:val="center"/>
          </w:tcPr>
          <w:p w14:paraId="000A0EEA" w14:textId="77777777" w:rsidR="00995B1D" w:rsidRPr="008C695A" w:rsidRDefault="00995B1D" w:rsidP="00995B1D">
            <w:pPr>
              <w:jc w:val="center"/>
              <w:rPr>
                <w:rFonts w:ascii="Ebrima" w:hAnsi="Ebrima" w:cs="Times New Roman"/>
                <w:sz w:val="18"/>
                <w:szCs w:val="18"/>
              </w:rPr>
            </w:pPr>
          </w:p>
        </w:tc>
      </w:tr>
      <w:tr w:rsidR="00995B1D" w:rsidRPr="008F5AB3" w14:paraId="0CAF283D" w14:textId="77777777" w:rsidTr="00995B1D">
        <w:trPr>
          <w:trHeight w:val="284"/>
        </w:trPr>
        <w:tc>
          <w:tcPr>
            <w:tcW w:w="559" w:type="pct"/>
            <w:vMerge/>
            <w:vAlign w:val="center"/>
          </w:tcPr>
          <w:p w14:paraId="77C8746C" w14:textId="77777777" w:rsidR="00995B1D" w:rsidRPr="008C695A" w:rsidRDefault="00995B1D" w:rsidP="00995B1D">
            <w:pPr>
              <w:jc w:val="center"/>
              <w:rPr>
                <w:rFonts w:ascii="Ebrima" w:hAnsi="Ebrima" w:cs="Times New Roman"/>
                <w:sz w:val="18"/>
                <w:szCs w:val="18"/>
              </w:rPr>
            </w:pPr>
          </w:p>
        </w:tc>
        <w:tc>
          <w:tcPr>
            <w:tcW w:w="692" w:type="pct"/>
            <w:vMerge/>
          </w:tcPr>
          <w:p w14:paraId="602742C3" w14:textId="77777777" w:rsidR="00995B1D" w:rsidRPr="008C695A" w:rsidRDefault="00995B1D" w:rsidP="00995B1D">
            <w:pPr>
              <w:jc w:val="center"/>
              <w:rPr>
                <w:rFonts w:ascii="Ebrima" w:hAnsi="Ebrima" w:cs="Times New Roman"/>
                <w:sz w:val="18"/>
                <w:szCs w:val="18"/>
              </w:rPr>
            </w:pPr>
          </w:p>
        </w:tc>
        <w:tc>
          <w:tcPr>
            <w:tcW w:w="621" w:type="pct"/>
            <w:vAlign w:val="center"/>
          </w:tcPr>
          <w:p w14:paraId="5D392E3F" w14:textId="77777777" w:rsidR="00995B1D" w:rsidRPr="008C695A" w:rsidRDefault="00995B1D" w:rsidP="00995B1D">
            <w:pPr>
              <w:jc w:val="center"/>
              <w:rPr>
                <w:rFonts w:ascii="Ebrima" w:hAnsi="Ebrima" w:cs="Times New Roman"/>
                <w:sz w:val="18"/>
                <w:szCs w:val="18"/>
              </w:rPr>
            </w:pPr>
            <w:r w:rsidRPr="008C695A">
              <w:rPr>
                <w:rFonts w:ascii="Ebrima" w:eastAsia="Symbol" w:hAnsi="Ebrima" w:cs="Times New Roman"/>
                <w:sz w:val="18"/>
                <w:szCs w:val="18"/>
              </w:rPr>
              <w:t>2. Donošenje Odluke o ustroju registra imenovanih članova nadzornih odbora i uprava društva</w:t>
            </w:r>
          </w:p>
        </w:tc>
        <w:tc>
          <w:tcPr>
            <w:tcW w:w="624" w:type="pct"/>
          </w:tcPr>
          <w:p w14:paraId="75B006F1"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Popunjavati i ažurirati Registar imenovanih članova nadzornih odbora i uprava trgovačkih društava te ga objaviti na Internet stranici</w:t>
            </w:r>
          </w:p>
        </w:tc>
        <w:tc>
          <w:tcPr>
            <w:tcW w:w="525" w:type="pct"/>
            <w:vAlign w:val="center"/>
          </w:tcPr>
          <w:p w14:paraId="7D074681"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 donesenih odluka</w:t>
            </w:r>
          </w:p>
        </w:tc>
        <w:tc>
          <w:tcPr>
            <w:tcW w:w="499" w:type="pct"/>
            <w:vAlign w:val="center"/>
          </w:tcPr>
          <w:p w14:paraId="1B28C5EA"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485" w:type="pct"/>
            <w:vAlign w:val="center"/>
          </w:tcPr>
          <w:p w14:paraId="34FBA487" w14:textId="7A719F49" w:rsidR="00995B1D" w:rsidRPr="008C695A" w:rsidRDefault="00995B1D" w:rsidP="00995B1D">
            <w:pPr>
              <w:jc w:val="center"/>
              <w:rPr>
                <w:rFonts w:ascii="Ebrima" w:hAnsi="Ebrima" w:cs="Times New Roman"/>
                <w:sz w:val="18"/>
                <w:szCs w:val="18"/>
              </w:rPr>
            </w:pPr>
          </w:p>
        </w:tc>
        <w:tc>
          <w:tcPr>
            <w:tcW w:w="515" w:type="pct"/>
            <w:vAlign w:val="center"/>
          </w:tcPr>
          <w:p w14:paraId="34E3AEE1"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1DB8AD6E"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(0)</w:t>
            </w:r>
          </w:p>
        </w:tc>
        <w:tc>
          <w:tcPr>
            <w:tcW w:w="482" w:type="pct"/>
            <w:vAlign w:val="center"/>
          </w:tcPr>
          <w:p w14:paraId="50E21792" w14:textId="77777777" w:rsidR="00995B1D" w:rsidRPr="008C695A" w:rsidRDefault="00995B1D" w:rsidP="00995B1D">
            <w:pPr>
              <w:jc w:val="center"/>
              <w:rPr>
                <w:rFonts w:ascii="Ebrima" w:hAnsi="Ebrima" w:cs="Times New Roman"/>
                <w:sz w:val="18"/>
                <w:szCs w:val="18"/>
              </w:rPr>
            </w:pPr>
          </w:p>
        </w:tc>
      </w:tr>
      <w:tr w:rsidR="00995B1D" w:rsidRPr="008F5AB3" w14:paraId="0E0517AE" w14:textId="77777777" w:rsidTr="00995B1D">
        <w:trPr>
          <w:trHeight w:val="1170"/>
        </w:trPr>
        <w:tc>
          <w:tcPr>
            <w:tcW w:w="559" w:type="pct"/>
            <w:vMerge w:val="restart"/>
            <w:vAlign w:val="center"/>
          </w:tcPr>
          <w:p w14:paraId="36A76ABA"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Jačanje učinkovitosti poslovanja i praćenje poslovanja trgovačkih društava u (su)vlasništvu </w:t>
            </w:r>
            <w:r w:rsidR="00694071" w:rsidRPr="008C695A">
              <w:rPr>
                <w:rFonts w:ascii="Ebrima" w:hAnsi="Ebrima" w:cs="Times New Roman"/>
                <w:sz w:val="18"/>
                <w:szCs w:val="18"/>
              </w:rPr>
              <w:t>Općine</w:t>
            </w:r>
          </w:p>
        </w:tc>
        <w:tc>
          <w:tcPr>
            <w:tcW w:w="692" w:type="pct"/>
            <w:vMerge/>
          </w:tcPr>
          <w:p w14:paraId="4FB62EBF" w14:textId="77777777" w:rsidR="00995B1D" w:rsidRPr="008C695A" w:rsidRDefault="00995B1D" w:rsidP="00995B1D">
            <w:pPr>
              <w:rPr>
                <w:rFonts w:ascii="Ebrima" w:hAnsi="Ebrima" w:cs="Times New Roman"/>
                <w:sz w:val="18"/>
                <w:szCs w:val="18"/>
              </w:rPr>
            </w:pPr>
          </w:p>
        </w:tc>
        <w:tc>
          <w:tcPr>
            <w:tcW w:w="621" w:type="pct"/>
            <w:vAlign w:val="center"/>
          </w:tcPr>
          <w:p w14:paraId="1B2C32AD"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1. Definiranje adekvatne i pravovremene komunikacije vlasničkih očekivanja </w:t>
            </w:r>
            <w:r w:rsidRPr="008C695A">
              <w:rPr>
                <w:rFonts w:ascii="Ebrima" w:hAnsi="Ebrima" w:cs="Times New Roman"/>
                <w:sz w:val="18"/>
                <w:szCs w:val="18"/>
              </w:rPr>
              <w:lastRenderedPageBreak/>
              <w:t>prema predstavničkim tijelima trgovačkih društava</w:t>
            </w:r>
          </w:p>
        </w:tc>
        <w:tc>
          <w:tcPr>
            <w:tcW w:w="624" w:type="pct"/>
            <w:vAlign w:val="center"/>
          </w:tcPr>
          <w:p w14:paraId="09A0CFCC"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lastRenderedPageBreak/>
              <w:t xml:space="preserve">Razvoj aktivne komunikacije s predstavničkim tijelima </w:t>
            </w:r>
          </w:p>
        </w:tc>
        <w:tc>
          <w:tcPr>
            <w:tcW w:w="525" w:type="pct"/>
            <w:vAlign w:val="center"/>
          </w:tcPr>
          <w:p w14:paraId="79507A61"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Prihodi od dobiti trgovačkih društava</w:t>
            </w:r>
          </w:p>
        </w:tc>
        <w:tc>
          <w:tcPr>
            <w:tcW w:w="499" w:type="pct"/>
            <w:vAlign w:val="center"/>
          </w:tcPr>
          <w:p w14:paraId="1F73E110"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Prihodi od dobiti trgovačkih društava</w:t>
            </w:r>
          </w:p>
        </w:tc>
        <w:tc>
          <w:tcPr>
            <w:tcW w:w="485" w:type="pct"/>
            <w:vAlign w:val="center"/>
          </w:tcPr>
          <w:p w14:paraId="4DC40B23" w14:textId="3305CFCC" w:rsidR="00995B1D" w:rsidRPr="008C695A" w:rsidRDefault="00995B1D" w:rsidP="00995B1D">
            <w:pPr>
              <w:jc w:val="center"/>
              <w:rPr>
                <w:rFonts w:ascii="Ebrima" w:hAnsi="Ebrima" w:cs="Times New Roman"/>
                <w:sz w:val="18"/>
                <w:szCs w:val="18"/>
              </w:rPr>
            </w:pPr>
          </w:p>
        </w:tc>
        <w:tc>
          <w:tcPr>
            <w:tcW w:w="515" w:type="pct"/>
            <w:vAlign w:val="center"/>
          </w:tcPr>
          <w:p w14:paraId="74EC1FCB"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218CA609" w14:textId="681CC6DC" w:rsidR="00995B1D" w:rsidRPr="008C695A" w:rsidRDefault="00441EEB" w:rsidP="00995B1D">
            <w:pPr>
              <w:jc w:val="center"/>
              <w:rPr>
                <w:rFonts w:ascii="Ebrima" w:hAnsi="Ebrima" w:cs="Times New Roman"/>
                <w:sz w:val="18"/>
                <w:szCs w:val="18"/>
              </w:rPr>
            </w:pPr>
            <w:r>
              <w:rPr>
                <w:rFonts w:ascii="Ebrima" w:hAnsi="Ebrima" w:cs="Times New Roman"/>
                <w:sz w:val="18"/>
                <w:szCs w:val="18"/>
              </w:rPr>
              <w:t>(25.200,00</w:t>
            </w:r>
            <w:r w:rsidR="00E83DED" w:rsidRPr="008C695A">
              <w:rPr>
                <w:rFonts w:ascii="Ebrima" w:hAnsi="Ebrima" w:cs="Times New Roman"/>
                <w:sz w:val="18"/>
                <w:szCs w:val="18"/>
              </w:rPr>
              <w:t xml:space="preserve"> €</w:t>
            </w:r>
            <w:r w:rsidR="00995B1D" w:rsidRPr="008C695A">
              <w:rPr>
                <w:rFonts w:ascii="Ebrima" w:hAnsi="Ebrima" w:cs="Times New Roman"/>
                <w:sz w:val="18"/>
                <w:szCs w:val="18"/>
              </w:rPr>
              <w:t>)</w:t>
            </w:r>
          </w:p>
        </w:tc>
        <w:tc>
          <w:tcPr>
            <w:tcW w:w="482" w:type="pct"/>
            <w:vAlign w:val="center"/>
          </w:tcPr>
          <w:p w14:paraId="2BCA6157" w14:textId="4400A8B6"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Iskaza vrijednost odnosi se na prihode trgovačkih društav</w:t>
            </w:r>
            <w:r w:rsidRPr="008C695A">
              <w:rPr>
                <w:rFonts w:ascii="Ebrima" w:hAnsi="Ebrima" w:cs="Times New Roman"/>
                <w:sz w:val="18"/>
                <w:szCs w:val="18"/>
              </w:rPr>
              <w:lastRenderedPageBreak/>
              <w:t xml:space="preserve">a ostvarenih tijekom </w:t>
            </w:r>
            <w:r w:rsidR="00F85851">
              <w:rPr>
                <w:rFonts w:ascii="Ebrima" w:hAnsi="Ebrima" w:cs="Times New Roman"/>
                <w:sz w:val="18"/>
                <w:szCs w:val="18"/>
              </w:rPr>
              <w:t>2024.</w:t>
            </w:r>
            <w:r w:rsidRPr="008C695A">
              <w:rPr>
                <w:rFonts w:ascii="Ebrima" w:hAnsi="Ebrima" w:cs="Times New Roman"/>
                <w:sz w:val="18"/>
                <w:szCs w:val="18"/>
              </w:rPr>
              <w:t xml:space="preserve"> godine.</w:t>
            </w:r>
          </w:p>
        </w:tc>
      </w:tr>
      <w:tr w:rsidR="00995B1D" w:rsidRPr="008F5AB3" w14:paraId="0C8B5821" w14:textId="77777777" w:rsidTr="00995B1D">
        <w:trPr>
          <w:trHeight w:val="1170"/>
        </w:trPr>
        <w:tc>
          <w:tcPr>
            <w:tcW w:w="559" w:type="pct"/>
            <w:vMerge/>
            <w:vAlign w:val="center"/>
          </w:tcPr>
          <w:p w14:paraId="746A3637" w14:textId="77777777" w:rsidR="00995B1D" w:rsidRPr="008C695A" w:rsidRDefault="00995B1D" w:rsidP="00995B1D">
            <w:pPr>
              <w:jc w:val="center"/>
              <w:rPr>
                <w:rFonts w:ascii="Ebrima" w:hAnsi="Ebrima" w:cs="Times New Roman"/>
                <w:sz w:val="18"/>
                <w:szCs w:val="18"/>
              </w:rPr>
            </w:pPr>
          </w:p>
        </w:tc>
        <w:tc>
          <w:tcPr>
            <w:tcW w:w="692" w:type="pct"/>
            <w:vMerge/>
          </w:tcPr>
          <w:p w14:paraId="29AECB2D" w14:textId="77777777" w:rsidR="00995B1D" w:rsidRPr="008C695A" w:rsidRDefault="00995B1D" w:rsidP="00995B1D">
            <w:pPr>
              <w:rPr>
                <w:rFonts w:ascii="Ebrima" w:hAnsi="Ebrima" w:cs="Times New Roman"/>
                <w:sz w:val="18"/>
                <w:szCs w:val="18"/>
              </w:rPr>
            </w:pPr>
          </w:p>
        </w:tc>
        <w:tc>
          <w:tcPr>
            <w:tcW w:w="621" w:type="pct"/>
            <w:vAlign w:val="center"/>
          </w:tcPr>
          <w:p w14:paraId="31B5461B"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2. Zaprimanje, obrada i analiza godišnjih i srednjoročnih planova dostavljenih od strane trgovačkih društava od posebnog interesa za </w:t>
            </w:r>
            <w:r w:rsidR="00694071" w:rsidRPr="008C695A">
              <w:rPr>
                <w:rFonts w:ascii="Ebrima" w:hAnsi="Ebrima" w:cs="Times New Roman"/>
                <w:sz w:val="18"/>
                <w:szCs w:val="18"/>
              </w:rPr>
              <w:t>Općinu</w:t>
            </w:r>
          </w:p>
        </w:tc>
        <w:tc>
          <w:tcPr>
            <w:tcW w:w="624" w:type="pct"/>
            <w:vAlign w:val="center"/>
          </w:tcPr>
          <w:p w14:paraId="124F3B99"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Pravodobno i potpuno informiranje o poslovanju trgovačkih društava u (su)vlasništvu </w:t>
            </w:r>
            <w:r w:rsidR="00694071" w:rsidRPr="008C695A">
              <w:rPr>
                <w:rFonts w:ascii="Ebrima" w:hAnsi="Ebrima" w:cs="Times New Roman"/>
                <w:sz w:val="18"/>
                <w:szCs w:val="18"/>
              </w:rPr>
              <w:t>Općine</w:t>
            </w:r>
          </w:p>
        </w:tc>
        <w:tc>
          <w:tcPr>
            <w:tcW w:w="525" w:type="pct"/>
            <w:vAlign w:val="center"/>
          </w:tcPr>
          <w:p w14:paraId="04AE227E"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 zaprimljenih planova</w:t>
            </w:r>
          </w:p>
        </w:tc>
        <w:tc>
          <w:tcPr>
            <w:tcW w:w="499" w:type="pct"/>
            <w:vAlign w:val="center"/>
          </w:tcPr>
          <w:p w14:paraId="276E014F"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485" w:type="pct"/>
            <w:vAlign w:val="center"/>
          </w:tcPr>
          <w:p w14:paraId="4AD468B7" w14:textId="010191D7" w:rsidR="00995B1D" w:rsidRPr="008C695A" w:rsidRDefault="00995B1D" w:rsidP="00995B1D">
            <w:pPr>
              <w:jc w:val="center"/>
              <w:rPr>
                <w:rFonts w:ascii="Ebrima" w:hAnsi="Ebrima" w:cs="Times New Roman"/>
                <w:sz w:val="18"/>
                <w:szCs w:val="18"/>
              </w:rPr>
            </w:pPr>
          </w:p>
        </w:tc>
        <w:tc>
          <w:tcPr>
            <w:tcW w:w="515" w:type="pct"/>
            <w:vAlign w:val="center"/>
          </w:tcPr>
          <w:p w14:paraId="51C221E0"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1F9A6FB6" w14:textId="469E5DCD" w:rsidR="00995B1D" w:rsidRPr="008C695A" w:rsidRDefault="00995B1D" w:rsidP="00441EEB">
            <w:pPr>
              <w:jc w:val="center"/>
              <w:rPr>
                <w:rFonts w:ascii="Ebrima" w:hAnsi="Ebrima" w:cs="Times New Roman"/>
                <w:sz w:val="18"/>
                <w:szCs w:val="18"/>
              </w:rPr>
            </w:pPr>
            <w:r w:rsidRPr="008C695A">
              <w:rPr>
                <w:rFonts w:ascii="Ebrima" w:hAnsi="Ebrima" w:cs="Times New Roman"/>
                <w:sz w:val="18"/>
                <w:szCs w:val="18"/>
              </w:rPr>
              <w:t>(</w:t>
            </w:r>
            <w:r w:rsidR="00441EEB">
              <w:rPr>
                <w:rFonts w:ascii="Ebrima" w:hAnsi="Ebrima" w:cs="Times New Roman"/>
                <w:color w:val="FF0000"/>
                <w:sz w:val="18"/>
                <w:szCs w:val="18"/>
              </w:rPr>
              <w:t>0</w:t>
            </w:r>
            <w:r w:rsidRPr="008C695A">
              <w:rPr>
                <w:rFonts w:ascii="Ebrima" w:hAnsi="Ebrima" w:cs="Times New Roman"/>
                <w:sz w:val="18"/>
                <w:szCs w:val="18"/>
              </w:rPr>
              <w:t>)</w:t>
            </w:r>
          </w:p>
        </w:tc>
        <w:tc>
          <w:tcPr>
            <w:tcW w:w="482" w:type="pct"/>
            <w:vAlign w:val="center"/>
          </w:tcPr>
          <w:p w14:paraId="02BC4AB9" w14:textId="77777777" w:rsidR="00995B1D" w:rsidRPr="008C695A" w:rsidRDefault="00995B1D" w:rsidP="00995B1D">
            <w:pPr>
              <w:rPr>
                <w:rFonts w:ascii="Ebrima" w:hAnsi="Ebrima" w:cs="Times New Roman"/>
                <w:sz w:val="18"/>
                <w:szCs w:val="18"/>
              </w:rPr>
            </w:pPr>
          </w:p>
        </w:tc>
      </w:tr>
    </w:tbl>
    <w:p w14:paraId="58C090F4" w14:textId="77777777" w:rsidR="00995B1D" w:rsidRDefault="00995B1D" w:rsidP="00995B1D"/>
    <w:p w14:paraId="6E85BC7E" w14:textId="77777777" w:rsidR="008F5AB3" w:rsidRDefault="008F5AB3" w:rsidP="00995B1D"/>
    <w:p w14:paraId="1B9D12DB" w14:textId="77777777" w:rsidR="008F5AB3" w:rsidRDefault="008F5AB3" w:rsidP="00995B1D"/>
    <w:p w14:paraId="73E91061" w14:textId="77777777" w:rsidR="008F5AB3" w:rsidRPr="00995B1D" w:rsidRDefault="008F5AB3" w:rsidP="00995B1D"/>
    <w:p w14:paraId="4F265B9D" w14:textId="77777777" w:rsidR="008F5AB3" w:rsidRPr="008F5AB3" w:rsidRDefault="00A74C69" w:rsidP="008F5AB3">
      <w:pPr>
        <w:pStyle w:val="Naslov1"/>
        <w:numPr>
          <w:ilvl w:val="0"/>
          <w:numId w:val="1"/>
        </w:numPr>
      </w:pPr>
      <w:bookmarkStart w:id="50" w:name="_Toc207199109"/>
      <w:bookmarkStart w:id="51" w:name="_Toc207199158"/>
      <w:r w:rsidRPr="00A74C69">
        <w:t>POSEBAN CILJ 1.3. - „USPOSTAVITI JEDINSTVEN SUSTAV I KRITERIJE U PROCJENI VRIJEDNOSTI POJEDINOG OBLIKA IMOVINE, KAKO BI SE POŠTIVALO VAŽEĆE ZAKONODAVSTVO I ŠTO TRANSPARENTNIJE ODREDILA NJEZINA VRIJEDNOST“</w:t>
      </w:r>
      <w:bookmarkEnd w:id="50"/>
      <w:bookmarkEnd w:id="51"/>
    </w:p>
    <w:tbl>
      <w:tblPr>
        <w:tblStyle w:val="Reetkatablice42"/>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1013"/>
        <w:gridCol w:w="1123"/>
        <w:gridCol w:w="1123"/>
        <w:gridCol w:w="1692"/>
        <w:gridCol w:w="289"/>
        <w:gridCol w:w="564"/>
        <w:gridCol w:w="1133"/>
        <w:gridCol w:w="372"/>
        <w:gridCol w:w="759"/>
        <w:gridCol w:w="949"/>
      </w:tblGrid>
      <w:tr w:rsidR="00995B1D" w:rsidRPr="00995B1D" w14:paraId="3B9558B0" w14:textId="77777777" w:rsidTr="00F52BD1">
        <w:trPr>
          <w:trHeight w:val="284"/>
        </w:trPr>
        <w:tc>
          <w:tcPr>
            <w:tcW w:w="5000" w:type="pct"/>
            <w:gridSpan w:val="10"/>
            <w:shd w:val="clear" w:color="auto" w:fill="0070C0"/>
            <w:vAlign w:val="center"/>
          </w:tcPr>
          <w:p w14:paraId="0D9571FA" w14:textId="77777777" w:rsidR="00995B1D" w:rsidRPr="00F52BD1" w:rsidRDefault="00995B1D" w:rsidP="00995B1D">
            <w:pPr>
              <w:jc w:val="center"/>
              <w:rPr>
                <w:rFonts w:ascii="Ebrima" w:hAnsi="Ebrima" w:cs="Times New Roman"/>
                <w:color w:val="FFFFFF" w:themeColor="background1"/>
                <w:sz w:val="20"/>
                <w:szCs w:val="20"/>
              </w:rPr>
            </w:pPr>
            <w:r w:rsidRPr="00F52BD1">
              <w:rPr>
                <w:rFonts w:ascii="Ebrima" w:hAnsi="Ebrima" w:cs="Times New Roman"/>
                <w:b/>
                <w:color w:val="FFFFFF" w:themeColor="background1"/>
                <w:sz w:val="20"/>
                <w:szCs w:val="20"/>
              </w:rPr>
              <w:t xml:space="preserve">PRILOG 3: POSEBAN CILJ 1.3. </w:t>
            </w:r>
            <w:r w:rsidRPr="00F52BD1">
              <w:rPr>
                <w:rFonts w:ascii="Ebrima" w:hAnsi="Ebrima" w:cs="Times New Roman"/>
                <w:color w:val="FFFFFF" w:themeColor="background1"/>
                <w:sz w:val="20"/>
                <w:szCs w:val="20"/>
              </w:rPr>
              <w:t xml:space="preserve">„Uspostaviti jedinstven sustav i kriterije u procjeni vrijednosti pojedinog oblika imovine, kako bi se poštivalo važeće zakonodavstvo i što </w:t>
            </w:r>
            <w:proofErr w:type="spellStart"/>
            <w:r w:rsidRPr="00F52BD1">
              <w:rPr>
                <w:rFonts w:ascii="Ebrima" w:hAnsi="Ebrima" w:cs="Times New Roman"/>
                <w:color w:val="FFFFFF" w:themeColor="background1"/>
                <w:sz w:val="20"/>
                <w:szCs w:val="20"/>
              </w:rPr>
              <w:t>transparentnije</w:t>
            </w:r>
            <w:proofErr w:type="spellEnd"/>
            <w:r w:rsidRPr="00F52BD1">
              <w:rPr>
                <w:rFonts w:ascii="Ebrima" w:hAnsi="Ebrima" w:cs="Times New Roman"/>
                <w:color w:val="FFFFFF" w:themeColor="background1"/>
                <w:sz w:val="20"/>
                <w:szCs w:val="20"/>
              </w:rPr>
              <w:t xml:space="preserve"> odredila njezina vrijednost“</w:t>
            </w:r>
          </w:p>
          <w:p w14:paraId="3942326D" w14:textId="28071B5D" w:rsidR="00995B1D" w:rsidRPr="00F52BD1" w:rsidRDefault="00995B1D" w:rsidP="00995B1D">
            <w:pPr>
              <w:jc w:val="center"/>
              <w:rPr>
                <w:rFonts w:ascii="Ebrima" w:hAnsi="Ebrima" w:cs="Times New Roman"/>
                <w:color w:val="FFFFFF" w:themeColor="background1"/>
                <w:sz w:val="18"/>
                <w:szCs w:val="18"/>
              </w:rPr>
            </w:pPr>
            <w:r w:rsidRPr="00F52BD1">
              <w:rPr>
                <w:rFonts w:ascii="Ebrima" w:hAnsi="Ebrima" w:cs="Times New Roman"/>
                <w:b/>
                <w:color w:val="FFFFFF" w:themeColor="background1"/>
                <w:sz w:val="20"/>
                <w:szCs w:val="20"/>
              </w:rPr>
              <w:t>Razdoblje:</w:t>
            </w:r>
            <w:r w:rsidRPr="00F52BD1">
              <w:rPr>
                <w:rFonts w:ascii="Ebrima" w:hAnsi="Ebrima" w:cs="Times New Roman"/>
                <w:color w:val="FFFFFF" w:themeColor="background1"/>
                <w:sz w:val="20"/>
                <w:szCs w:val="20"/>
              </w:rPr>
              <w:t xml:space="preserve"> siječanj – prosinac </w:t>
            </w:r>
            <w:r w:rsidR="00F85851">
              <w:rPr>
                <w:rFonts w:ascii="Ebrima" w:hAnsi="Ebrima" w:cs="Times New Roman"/>
                <w:color w:val="FFFFFF" w:themeColor="background1"/>
                <w:sz w:val="20"/>
                <w:szCs w:val="20"/>
              </w:rPr>
              <w:t>2024.</w:t>
            </w:r>
          </w:p>
        </w:tc>
      </w:tr>
      <w:tr w:rsidR="00995B1D" w:rsidRPr="00995B1D" w14:paraId="183408F0" w14:textId="77777777" w:rsidTr="00BF39D3">
        <w:trPr>
          <w:trHeight w:val="284"/>
        </w:trPr>
        <w:tc>
          <w:tcPr>
            <w:tcW w:w="562" w:type="pct"/>
            <w:shd w:val="clear" w:color="auto" w:fill="0070C0"/>
            <w:vAlign w:val="center"/>
          </w:tcPr>
          <w:p w14:paraId="6B7830A6"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MJERA</w:t>
            </w:r>
          </w:p>
        </w:tc>
        <w:tc>
          <w:tcPr>
            <w:tcW w:w="623" w:type="pct"/>
            <w:shd w:val="clear" w:color="auto" w:fill="0070C0"/>
            <w:vAlign w:val="center"/>
          </w:tcPr>
          <w:p w14:paraId="7CEF52E7"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PRAVNO/UPRAVNI INSTRUMENTI PROVEDBE MJERE</w:t>
            </w:r>
          </w:p>
        </w:tc>
        <w:tc>
          <w:tcPr>
            <w:tcW w:w="623" w:type="pct"/>
            <w:shd w:val="clear" w:color="auto" w:fill="0070C0"/>
            <w:vAlign w:val="center"/>
          </w:tcPr>
          <w:p w14:paraId="044C58D7"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AKTIVNOSTI/</w:t>
            </w:r>
          </w:p>
          <w:p w14:paraId="7FF8D963"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 xml:space="preserve">NAČIN </w:t>
            </w:r>
          </w:p>
          <w:p w14:paraId="08B8AE65"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OSTVARENJA</w:t>
            </w:r>
          </w:p>
        </w:tc>
        <w:tc>
          <w:tcPr>
            <w:tcW w:w="1098" w:type="pct"/>
            <w:gridSpan w:val="2"/>
            <w:shd w:val="clear" w:color="auto" w:fill="0070C0"/>
            <w:vAlign w:val="center"/>
          </w:tcPr>
          <w:p w14:paraId="3006FCE2"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OPIS AKTIVNOSTI</w:t>
            </w:r>
          </w:p>
        </w:tc>
        <w:tc>
          <w:tcPr>
            <w:tcW w:w="313" w:type="pct"/>
            <w:shd w:val="clear" w:color="auto" w:fill="0070C0"/>
            <w:vAlign w:val="center"/>
          </w:tcPr>
          <w:p w14:paraId="172039AE"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POKAZATELJI REZULTATA</w:t>
            </w:r>
          </w:p>
        </w:tc>
        <w:tc>
          <w:tcPr>
            <w:tcW w:w="628" w:type="pct"/>
            <w:shd w:val="clear" w:color="auto" w:fill="0070C0"/>
            <w:vAlign w:val="center"/>
          </w:tcPr>
          <w:p w14:paraId="4A5177F1"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MJERNA JEDINICA ZA POKAZATELJ REZULTATA</w:t>
            </w:r>
          </w:p>
        </w:tc>
        <w:tc>
          <w:tcPr>
            <w:tcW w:w="206" w:type="pct"/>
            <w:shd w:val="clear" w:color="auto" w:fill="0070C0"/>
            <w:vAlign w:val="center"/>
          </w:tcPr>
          <w:p w14:paraId="32732714" w14:textId="4481665D" w:rsidR="00995B1D" w:rsidRPr="00F52BD1" w:rsidRDefault="00995B1D" w:rsidP="00995B1D">
            <w:pPr>
              <w:jc w:val="center"/>
              <w:rPr>
                <w:rFonts w:ascii="Ebrima" w:hAnsi="Ebrima" w:cs="Times New Roman"/>
                <w:b/>
                <w:color w:val="FFFFFF" w:themeColor="background1"/>
                <w:sz w:val="18"/>
                <w:szCs w:val="18"/>
              </w:rPr>
            </w:pPr>
          </w:p>
        </w:tc>
        <w:tc>
          <w:tcPr>
            <w:tcW w:w="421" w:type="pct"/>
            <w:shd w:val="clear" w:color="auto" w:fill="0070C0"/>
            <w:vAlign w:val="center"/>
          </w:tcPr>
          <w:p w14:paraId="06AEEB88"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 xml:space="preserve">OSTVARENA VRIJEDNOST MJERNE </w:t>
            </w:r>
            <w:r w:rsidRPr="00F52BD1">
              <w:rPr>
                <w:rFonts w:ascii="Ebrima" w:hAnsi="Ebrima" w:cs="Times New Roman"/>
                <w:b/>
                <w:color w:val="FFFFFF" w:themeColor="background1"/>
                <w:sz w:val="18"/>
                <w:szCs w:val="18"/>
              </w:rPr>
              <w:lastRenderedPageBreak/>
              <w:t>JEDINICE</w:t>
            </w:r>
          </w:p>
        </w:tc>
        <w:tc>
          <w:tcPr>
            <w:tcW w:w="526" w:type="pct"/>
            <w:shd w:val="clear" w:color="auto" w:fill="0070C0"/>
            <w:vAlign w:val="center"/>
          </w:tcPr>
          <w:p w14:paraId="7F8E7BE5"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lastRenderedPageBreak/>
              <w:t>PROJEKT</w:t>
            </w:r>
          </w:p>
        </w:tc>
      </w:tr>
      <w:tr w:rsidR="00995B1D" w:rsidRPr="008C695A" w14:paraId="2238CDCE" w14:textId="77777777" w:rsidTr="00BF39D3">
        <w:trPr>
          <w:trHeight w:val="2924"/>
        </w:trPr>
        <w:tc>
          <w:tcPr>
            <w:tcW w:w="562" w:type="pct"/>
            <w:vMerge w:val="restart"/>
            <w:vAlign w:val="center"/>
          </w:tcPr>
          <w:p w14:paraId="1F47A5B3"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Snimanje, popis i ocjena realnog stanja imovine u vlasništvu </w:t>
            </w:r>
            <w:r w:rsidR="00694071" w:rsidRPr="008C695A">
              <w:rPr>
                <w:rFonts w:ascii="Ebrima" w:hAnsi="Ebrima" w:cs="Times New Roman"/>
                <w:sz w:val="18"/>
                <w:szCs w:val="18"/>
              </w:rPr>
              <w:t>Općine</w:t>
            </w:r>
          </w:p>
        </w:tc>
        <w:tc>
          <w:tcPr>
            <w:tcW w:w="623" w:type="pct"/>
            <w:vMerge w:val="restart"/>
          </w:tcPr>
          <w:p w14:paraId="1AAC7495" w14:textId="77777777" w:rsidR="00995B1D" w:rsidRPr="008C695A" w:rsidRDefault="00995B1D" w:rsidP="00995B1D">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Zakon o upravljanju nekretninama i pokretninama u vlasništvu Republike Hrvatske </w:t>
            </w:r>
          </w:p>
          <w:p w14:paraId="65014694"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(»Narodne novine«, broj 155/23) </w:t>
            </w:r>
          </w:p>
          <w:p w14:paraId="7CFD7C6B" w14:textId="77777777" w:rsidR="00995B1D" w:rsidRPr="008C695A" w:rsidRDefault="00995B1D" w:rsidP="00995B1D">
            <w:pPr>
              <w:jc w:val="center"/>
              <w:rPr>
                <w:rFonts w:ascii="Ebrima" w:hAnsi="Ebrima" w:cs="Times New Roman"/>
                <w:sz w:val="18"/>
                <w:szCs w:val="18"/>
              </w:rPr>
            </w:pPr>
          </w:p>
          <w:p w14:paraId="239B2137" w14:textId="77777777" w:rsidR="00995B1D" w:rsidRPr="008C695A" w:rsidRDefault="00483186" w:rsidP="00995B1D">
            <w:pPr>
              <w:jc w:val="center"/>
              <w:rPr>
                <w:rFonts w:ascii="Ebrima" w:hAnsi="Ebrima" w:cs="Times New Roman"/>
                <w:sz w:val="18"/>
                <w:szCs w:val="18"/>
              </w:rPr>
            </w:pPr>
            <w:hyperlink r:id="rId49" w:history="1">
              <w:r w:rsidR="00995B1D" w:rsidRPr="008C695A">
                <w:rPr>
                  <w:rFonts w:ascii="Ebrima" w:hAnsi="Ebrima" w:cs="Times New Roman"/>
                  <w:sz w:val="18"/>
                  <w:szCs w:val="18"/>
                </w:rPr>
                <w:t>Zakon o procjeni vrijednosti nekretnina (»Narodne novine«, broj 78/15)</w:t>
              </w:r>
            </w:hyperlink>
          </w:p>
          <w:p w14:paraId="1155F6B4" w14:textId="77777777" w:rsidR="00995B1D" w:rsidRPr="008C695A" w:rsidRDefault="00995B1D" w:rsidP="00995B1D">
            <w:pPr>
              <w:jc w:val="center"/>
              <w:rPr>
                <w:rFonts w:ascii="Ebrima" w:hAnsi="Ebrima" w:cs="Times New Roman"/>
                <w:sz w:val="18"/>
                <w:szCs w:val="18"/>
              </w:rPr>
            </w:pPr>
          </w:p>
          <w:p w14:paraId="29E601F4" w14:textId="77777777" w:rsidR="00995B1D" w:rsidRPr="008C695A" w:rsidRDefault="00995B1D" w:rsidP="00995B1D">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Pravilnik o informacijskom sustavu tržišta nekretnina (»Narodne novine«, broj 68/20, 12/24) </w:t>
            </w:r>
          </w:p>
          <w:p w14:paraId="77E5A7B5" w14:textId="77777777" w:rsidR="00995B1D" w:rsidRPr="008C695A" w:rsidRDefault="00995B1D" w:rsidP="00995B1D">
            <w:pPr>
              <w:jc w:val="center"/>
              <w:rPr>
                <w:rFonts w:ascii="Ebrima" w:hAnsi="Ebrima" w:cs="Times New Roman"/>
                <w:sz w:val="18"/>
                <w:szCs w:val="18"/>
              </w:rPr>
            </w:pPr>
          </w:p>
          <w:p w14:paraId="405FC231" w14:textId="77777777" w:rsidR="00995B1D" w:rsidRPr="008C695A" w:rsidRDefault="00995B1D" w:rsidP="00995B1D">
            <w:pPr>
              <w:jc w:val="center"/>
              <w:rPr>
                <w:rFonts w:ascii="Ebrima" w:hAnsi="Ebrima" w:cs="Times New Roman"/>
                <w:sz w:val="18"/>
                <w:szCs w:val="18"/>
              </w:rPr>
            </w:pPr>
          </w:p>
          <w:p w14:paraId="34A999F5" w14:textId="77777777" w:rsidR="00995B1D" w:rsidRPr="008C695A" w:rsidRDefault="00483186" w:rsidP="00995B1D">
            <w:pPr>
              <w:jc w:val="center"/>
              <w:rPr>
                <w:rFonts w:ascii="Ebrima" w:hAnsi="Ebrima" w:cs="Times New Roman"/>
                <w:sz w:val="18"/>
                <w:szCs w:val="18"/>
              </w:rPr>
            </w:pPr>
            <w:hyperlink r:id="rId50" w:history="1">
              <w:r w:rsidR="00995B1D" w:rsidRPr="008C695A">
                <w:rPr>
                  <w:rFonts w:ascii="Ebrima" w:hAnsi="Ebrima" w:cs="Times New Roman"/>
                  <w:sz w:val="18"/>
                  <w:szCs w:val="18"/>
                </w:rPr>
                <w:t>Pravilnik o metodama procjene vrijednosti nekretnina (»Narodne novine«, broj 105/15)</w:t>
              </w:r>
            </w:hyperlink>
          </w:p>
          <w:p w14:paraId="698422C5" w14:textId="77777777" w:rsidR="00995B1D" w:rsidRPr="008C695A" w:rsidRDefault="00995B1D" w:rsidP="00995B1D">
            <w:pPr>
              <w:jc w:val="center"/>
              <w:rPr>
                <w:rFonts w:ascii="Ebrima" w:hAnsi="Ebrima" w:cs="Times New Roman"/>
                <w:sz w:val="18"/>
                <w:szCs w:val="18"/>
              </w:rPr>
            </w:pPr>
          </w:p>
          <w:p w14:paraId="0D36C672" w14:textId="77777777" w:rsidR="00995B1D" w:rsidRPr="008C695A" w:rsidRDefault="00483186" w:rsidP="00995B1D">
            <w:pPr>
              <w:jc w:val="center"/>
              <w:rPr>
                <w:rFonts w:ascii="Ebrima" w:hAnsi="Ebrima" w:cs="Times New Roman"/>
                <w:sz w:val="18"/>
                <w:szCs w:val="18"/>
              </w:rPr>
            </w:pPr>
            <w:hyperlink r:id="rId51" w:history="1">
              <w:r w:rsidR="00995B1D" w:rsidRPr="008C695A">
                <w:rPr>
                  <w:rFonts w:ascii="Ebrima" w:hAnsi="Ebrima" w:cs="Times New Roman"/>
                  <w:sz w:val="18"/>
                  <w:szCs w:val="18"/>
                </w:rPr>
                <w:t xml:space="preserve">Uputa o priznavanju, mjerenju i evidentiranju imovine u vlasništvu Republike Hrvatske – </w:t>
              </w:r>
              <w:r w:rsidR="00995B1D" w:rsidRPr="008C695A">
                <w:rPr>
                  <w:rFonts w:ascii="Ebrima" w:hAnsi="Ebrima" w:cs="Times New Roman"/>
                  <w:sz w:val="18"/>
                  <w:szCs w:val="18"/>
                </w:rPr>
                <w:lastRenderedPageBreak/>
                <w:t>Ministarstvo financija</w:t>
              </w:r>
            </w:hyperlink>
          </w:p>
        </w:tc>
        <w:tc>
          <w:tcPr>
            <w:tcW w:w="623" w:type="pct"/>
            <w:vAlign w:val="center"/>
          </w:tcPr>
          <w:p w14:paraId="0967C5F4"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lastRenderedPageBreak/>
              <w:t>1. Sklapanje okvirnog ugovora sa sudskim vještakom građevinske struke (procjeniteljem)</w:t>
            </w:r>
          </w:p>
        </w:tc>
        <w:tc>
          <w:tcPr>
            <w:tcW w:w="938" w:type="pct"/>
            <w:vAlign w:val="center"/>
          </w:tcPr>
          <w:p w14:paraId="6D21E081"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Prodaji nekretnina prethodi procjena tržišne vrijednosti nekretnine koju utvrđuje ovlašteni sudski vještak građevinske struke. Procjenu može obavljati ovlašteni sudski vještak s kojim je sklopljen okvirni ugovor za izradu elaborata o procjeni tržišne vrijednosti nekretnina.</w:t>
            </w:r>
          </w:p>
        </w:tc>
        <w:tc>
          <w:tcPr>
            <w:tcW w:w="473" w:type="pct"/>
            <w:gridSpan w:val="2"/>
            <w:vAlign w:val="center"/>
          </w:tcPr>
          <w:p w14:paraId="47AE9DEA"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 izdanih narudžbenica godišnje</w:t>
            </w:r>
          </w:p>
        </w:tc>
        <w:tc>
          <w:tcPr>
            <w:tcW w:w="628" w:type="pct"/>
            <w:vAlign w:val="center"/>
          </w:tcPr>
          <w:p w14:paraId="10ECE6F6"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Broj </w:t>
            </w:r>
          </w:p>
        </w:tc>
        <w:tc>
          <w:tcPr>
            <w:tcW w:w="206" w:type="pct"/>
            <w:vAlign w:val="center"/>
          </w:tcPr>
          <w:p w14:paraId="39E4A40A" w14:textId="3340DAB3" w:rsidR="00995B1D" w:rsidRPr="008C695A" w:rsidRDefault="00995B1D" w:rsidP="00995B1D">
            <w:pPr>
              <w:jc w:val="center"/>
              <w:rPr>
                <w:rFonts w:ascii="Ebrima" w:hAnsi="Ebrima" w:cs="Times New Roman"/>
                <w:sz w:val="18"/>
                <w:szCs w:val="18"/>
              </w:rPr>
            </w:pPr>
          </w:p>
        </w:tc>
        <w:tc>
          <w:tcPr>
            <w:tcW w:w="421" w:type="pct"/>
            <w:vAlign w:val="center"/>
          </w:tcPr>
          <w:p w14:paraId="1375DE44"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2BDC86E2" w14:textId="1C95EF05" w:rsidR="00995B1D" w:rsidRPr="008C695A" w:rsidRDefault="00995B1D" w:rsidP="00441EEB">
            <w:pPr>
              <w:jc w:val="center"/>
              <w:rPr>
                <w:rFonts w:ascii="Ebrima" w:hAnsi="Ebrima" w:cs="Times New Roman"/>
                <w:sz w:val="18"/>
                <w:szCs w:val="18"/>
              </w:rPr>
            </w:pPr>
            <w:r w:rsidRPr="008C695A">
              <w:rPr>
                <w:rFonts w:ascii="Ebrima" w:hAnsi="Ebrima" w:cs="Times New Roman"/>
                <w:sz w:val="18"/>
                <w:szCs w:val="18"/>
              </w:rPr>
              <w:t>(</w:t>
            </w:r>
            <w:r w:rsidR="00441EEB">
              <w:rPr>
                <w:rFonts w:ascii="Ebrima" w:hAnsi="Ebrima" w:cs="Times New Roman"/>
                <w:color w:val="FF0000"/>
                <w:sz w:val="18"/>
                <w:szCs w:val="18"/>
              </w:rPr>
              <w:t>1</w:t>
            </w:r>
            <w:r w:rsidRPr="008C695A">
              <w:rPr>
                <w:rFonts w:ascii="Ebrima" w:hAnsi="Ebrima" w:cs="Times New Roman"/>
                <w:sz w:val="18"/>
                <w:szCs w:val="18"/>
              </w:rPr>
              <w:t>)</w:t>
            </w:r>
          </w:p>
        </w:tc>
        <w:tc>
          <w:tcPr>
            <w:tcW w:w="526" w:type="pct"/>
            <w:vAlign w:val="center"/>
          </w:tcPr>
          <w:p w14:paraId="462F5E13" w14:textId="506098D9" w:rsidR="00995B1D" w:rsidRPr="008C695A" w:rsidRDefault="00406612" w:rsidP="00995B1D">
            <w:pPr>
              <w:jc w:val="center"/>
              <w:rPr>
                <w:rFonts w:ascii="Ebrima" w:hAnsi="Ebrima" w:cs="Times New Roman"/>
                <w:sz w:val="18"/>
                <w:szCs w:val="18"/>
              </w:rPr>
            </w:pPr>
            <w:r>
              <w:rPr>
                <w:rFonts w:ascii="Ebrima" w:hAnsi="Ebrima" w:cs="Times New Roman"/>
                <w:sz w:val="18"/>
                <w:szCs w:val="18"/>
              </w:rPr>
              <w:t>Općina</w:t>
            </w:r>
            <w:r w:rsidR="00995B1D" w:rsidRPr="008C695A">
              <w:rPr>
                <w:rFonts w:ascii="Ebrima" w:hAnsi="Ebrima" w:cs="Times New Roman"/>
                <w:sz w:val="18"/>
                <w:szCs w:val="18"/>
              </w:rPr>
              <w:t xml:space="preserve"> usluge sudskog vještaka (procjenitelja) naručuje putem narudžbenice.</w:t>
            </w:r>
          </w:p>
        </w:tc>
      </w:tr>
      <w:tr w:rsidR="00995B1D" w:rsidRPr="008C695A" w14:paraId="3E276B89" w14:textId="77777777" w:rsidTr="00BF39D3">
        <w:trPr>
          <w:trHeight w:val="2655"/>
        </w:trPr>
        <w:tc>
          <w:tcPr>
            <w:tcW w:w="562" w:type="pct"/>
            <w:vMerge/>
            <w:vAlign w:val="center"/>
          </w:tcPr>
          <w:p w14:paraId="783C1593" w14:textId="77777777" w:rsidR="00995B1D" w:rsidRPr="008C695A" w:rsidRDefault="00995B1D" w:rsidP="00995B1D">
            <w:pPr>
              <w:jc w:val="center"/>
              <w:rPr>
                <w:rFonts w:ascii="Ebrima" w:hAnsi="Ebrima" w:cs="Times New Roman"/>
                <w:sz w:val="18"/>
                <w:szCs w:val="18"/>
              </w:rPr>
            </w:pPr>
          </w:p>
        </w:tc>
        <w:tc>
          <w:tcPr>
            <w:tcW w:w="623" w:type="pct"/>
            <w:vMerge/>
          </w:tcPr>
          <w:p w14:paraId="34149C05" w14:textId="77777777" w:rsidR="00995B1D" w:rsidRPr="008C695A" w:rsidRDefault="00995B1D" w:rsidP="00995B1D">
            <w:pPr>
              <w:jc w:val="center"/>
              <w:rPr>
                <w:rFonts w:ascii="Ebrima" w:hAnsi="Ebrima" w:cs="Times New Roman"/>
                <w:sz w:val="18"/>
                <w:szCs w:val="18"/>
              </w:rPr>
            </w:pPr>
          </w:p>
        </w:tc>
        <w:tc>
          <w:tcPr>
            <w:tcW w:w="623" w:type="pct"/>
            <w:vAlign w:val="center"/>
          </w:tcPr>
          <w:p w14:paraId="15B229C9"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2. Procjena (utvrđivanje) vrijednosti nekretnina namijenjenih prodaji</w:t>
            </w:r>
          </w:p>
        </w:tc>
        <w:tc>
          <w:tcPr>
            <w:tcW w:w="938" w:type="pct"/>
            <w:vAlign w:val="center"/>
          </w:tcPr>
          <w:p w14:paraId="6EF9BFCF"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Približne vrijednosti zemljišta utvrđuju se kao općenite, prosječne vrijednosti zemljišta na temelju podataka iz zbirke kupoprodajnih cijena, primarno ovisno o namjeni površina, načinu korištenja i uređenju površina, kategoriji i lokaciji te o drugim obilježjima nekretnina. Pri utvrđivanju približnih vrijednosti ne uzimaju se u obzir doprinosi. Ako ne postoji dovoljan broj poredbenih kupoprodajnih cijena na promatranom području, približna vrijednost može se utvrditi deduktivnom metodom ili komparativnom analizom s drugim područjem. </w:t>
            </w:r>
            <w:r w:rsidRPr="008C695A">
              <w:rPr>
                <w:rFonts w:ascii="Ebrima" w:hAnsi="Ebrima" w:cs="Times New Roman"/>
                <w:sz w:val="18"/>
                <w:szCs w:val="18"/>
              </w:rPr>
              <w:lastRenderedPageBreak/>
              <w:t>Približna vrijednost zemljišta iskazuje se kao iznos u kunama po četvornome metru površine za uzor-česticu. Ako je to u skladu s postojećim običajima u uobičajenom poslovnom prometu, približna vrijednost može se iskazati i kao iznos u eurima po četvornome metru površine za uzor-česticu.</w:t>
            </w:r>
          </w:p>
        </w:tc>
        <w:tc>
          <w:tcPr>
            <w:tcW w:w="473" w:type="pct"/>
            <w:gridSpan w:val="2"/>
            <w:vAlign w:val="center"/>
          </w:tcPr>
          <w:p w14:paraId="7E406673"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lastRenderedPageBreak/>
              <w:t>Broj procijenjenih nekretnina</w:t>
            </w:r>
          </w:p>
        </w:tc>
        <w:tc>
          <w:tcPr>
            <w:tcW w:w="628" w:type="pct"/>
            <w:vAlign w:val="center"/>
          </w:tcPr>
          <w:p w14:paraId="07A74C88"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206" w:type="pct"/>
            <w:vAlign w:val="center"/>
          </w:tcPr>
          <w:p w14:paraId="4A87D649" w14:textId="35E888CA" w:rsidR="00995B1D" w:rsidRPr="008C695A" w:rsidRDefault="00995B1D" w:rsidP="00995B1D">
            <w:pPr>
              <w:jc w:val="center"/>
              <w:rPr>
                <w:rFonts w:ascii="Ebrima" w:hAnsi="Ebrima" w:cs="Times New Roman"/>
                <w:sz w:val="18"/>
                <w:szCs w:val="18"/>
              </w:rPr>
            </w:pPr>
          </w:p>
        </w:tc>
        <w:tc>
          <w:tcPr>
            <w:tcW w:w="421" w:type="pct"/>
            <w:vAlign w:val="center"/>
          </w:tcPr>
          <w:p w14:paraId="58349C5D"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755F8090" w14:textId="1D83C157" w:rsidR="00995B1D" w:rsidRPr="008C695A" w:rsidRDefault="00995B1D" w:rsidP="0041146E">
            <w:pPr>
              <w:jc w:val="center"/>
              <w:rPr>
                <w:rFonts w:ascii="Ebrima" w:hAnsi="Ebrima" w:cs="Times New Roman"/>
                <w:sz w:val="18"/>
                <w:szCs w:val="18"/>
              </w:rPr>
            </w:pPr>
            <w:r w:rsidRPr="00121030">
              <w:rPr>
                <w:rFonts w:ascii="Ebrima" w:hAnsi="Ebrima" w:cs="Times New Roman"/>
                <w:sz w:val="18"/>
                <w:szCs w:val="18"/>
              </w:rPr>
              <w:t>(</w:t>
            </w:r>
            <w:r w:rsidR="0041146E" w:rsidRPr="00121030">
              <w:rPr>
                <w:rFonts w:ascii="Ebrima" w:hAnsi="Ebrima" w:cs="Times New Roman"/>
                <w:sz w:val="18"/>
                <w:szCs w:val="18"/>
              </w:rPr>
              <w:t>1</w:t>
            </w:r>
            <w:r w:rsidRPr="008C695A">
              <w:rPr>
                <w:rFonts w:ascii="Ebrima" w:hAnsi="Ebrima" w:cs="Times New Roman"/>
                <w:sz w:val="18"/>
                <w:szCs w:val="18"/>
              </w:rPr>
              <w:t>)</w:t>
            </w:r>
          </w:p>
        </w:tc>
        <w:tc>
          <w:tcPr>
            <w:tcW w:w="526" w:type="pct"/>
            <w:vAlign w:val="center"/>
          </w:tcPr>
          <w:p w14:paraId="6BD3F9EA"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Podaci o procijenjenim nekretninama nalaze se u Tablici 10.</w:t>
            </w:r>
          </w:p>
        </w:tc>
      </w:tr>
      <w:tr w:rsidR="00995B1D" w:rsidRPr="008C695A" w14:paraId="68A32871" w14:textId="77777777" w:rsidTr="00BF39D3">
        <w:trPr>
          <w:trHeight w:val="1827"/>
        </w:trPr>
        <w:tc>
          <w:tcPr>
            <w:tcW w:w="562" w:type="pct"/>
            <w:vMerge/>
            <w:vAlign w:val="center"/>
          </w:tcPr>
          <w:p w14:paraId="09554568" w14:textId="77777777" w:rsidR="00995B1D" w:rsidRPr="008C695A" w:rsidRDefault="00995B1D" w:rsidP="00995B1D">
            <w:pPr>
              <w:jc w:val="center"/>
              <w:rPr>
                <w:rFonts w:ascii="Ebrima" w:hAnsi="Ebrima" w:cs="Times New Roman"/>
                <w:sz w:val="18"/>
                <w:szCs w:val="18"/>
              </w:rPr>
            </w:pPr>
          </w:p>
        </w:tc>
        <w:tc>
          <w:tcPr>
            <w:tcW w:w="623" w:type="pct"/>
            <w:vMerge/>
          </w:tcPr>
          <w:p w14:paraId="27546A12" w14:textId="77777777" w:rsidR="00995B1D" w:rsidRPr="008C695A" w:rsidRDefault="00995B1D" w:rsidP="00995B1D">
            <w:pPr>
              <w:jc w:val="center"/>
              <w:rPr>
                <w:rFonts w:ascii="Ebrima" w:hAnsi="Ebrima" w:cs="Times New Roman"/>
                <w:sz w:val="18"/>
                <w:szCs w:val="18"/>
              </w:rPr>
            </w:pPr>
          </w:p>
        </w:tc>
        <w:tc>
          <w:tcPr>
            <w:tcW w:w="623" w:type="pct"/>
            <w:vAlign w:val="center"/>
          </w:tcPr>
          <w:p w14:paraId="6C75EC5C"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3. Izrada procjembenog elaborata</w:t>
            </w:r>
          </w:p>
        </w:tc>
        <w:tc>
          <w:tcPr>
            <w:tcW w:w="938" w:type="pct"/>
            <w:vAlign w:val="center"/>
          </w:tcPr>
          <w:p w14:paraId="02F96BA1" w14:textId="77777777" w:rsidR="00995B1D" w:rsidRPr="008C695A" w:rsidRDefault="00995B1D" w:rsidP="00995B1D">
            <w:pPr>
              <w:shd w:val="clear" w:color="auto" w:fill="FFFFFF"/>
              <w:jc w:val="center"/>
              <w:rPr>
                <w:rFonts w:ascii="Ebrima" w:hAnsi="Ebrima" w:cs="Times New Roman"/>
                <w:sz w:val="18"/>
                <w:szCs w:val="18"/>
              </w:rPr>
            </w:pPr>
            <w:r w:rsidRPr="008C695A">
              <w:rPr>
                <w:rFonts w:ascii="Ebrima" w:hAnsi="Ebrima" w:cs="Times New Roman"/>
                <w:sz w:val="18"/>
                <w:szCs w:val="18"/>
              </w:rPr>
              <w:t xml:space="preserve">Dokument kojim se procjena vrijednosti nekretnina jasno i transparentno prezentira u pisanom obliku, a obuhvaća nalaz i mišljenje stalnoga sudskog vještaka za procjenu nekretnina ili procjenu stalnoga sudskog procjenitelja. Sadržaj i oblik elaborata mora se izraditi sukladno zakonskim propisima i aktima te uputama iz ugovora sklopljenog s izabranim sudskim vještakom. Ako se procjembeni elaborat izrađuje za procjenu vrijednosti naknade za potpuno izvlaštenu nekretninu ili za djelomično izvlaštenu nekretninu, za </w:t>
            </w:r>
            <w:r w:rsidRPr="008C695A">
              <w:rPr>
                <w:rFonts w:ascii="Ebrima" w:hAnsi="Ebrima" w:cs="Times New Roman"/>
                <w:sz w:val="18"/>
                <w:szCs w:val="18"/>
              </w:rPr>
              <w:lastRenderedPageBreak/>
              <w:t>procjenu naknade za ustanovljenje zakupa i za procjenu naknade za ustanovljenje služnosti, za svaku će se nekretninu koja je predmet tog pravnog posla izraditi zasebni procjembeni elaborat.</w:t>
            </w:r>
          </w:p>
        </w:tc>
        <w:tc>
          <w:tcPr>
            <w:tcW w:w="473" w:type="pct"/>
            <w:gridSpan w:val="2"/>
            <w:vAlign w:val="center"/>
          </w:tcPr>
          <w:p w14:paraId="35A2A9AD"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lastRenderedPageBreak/>
              <w:t>Broj izrađenih elaborata godišnje</w:t>
            </w:r>
          </w:p>
        </w:tc>
        <w:tc>
          <w:tcPr>
            <w:tcW w:w="628" w:type="pct"/>
            <w:vAlign w:val="center"/>
          </w:tcPr>
          <w:p w14:paraId="3C540F71"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206" w:type="pct"/>
            <w:vAlign w:val="center"/>
          </w:tcPr>
          <w:p w14:paraId="7E3C5193" w14:textId="2EC58370" w:rsidR="00995B1D" w:rsidRPr="008C695A" w:rsidRDefault="00995B1D" w:rsidP="00995B1D">
            <w:pPr>
              <w:jc w:val="center"/>
              <w:rPr>
                <w:rFonts w:ascii="Ebrima" w:hAnsi="Ebrima" w:cs="Times New Roman"/>
                <w:sz w:val="18"/>
                <w:szCs w:val="18"/>
              </w:rPr>
            </w:pPr>
          </w:p>
        </w:tc>
        <w:tc>
          <w:tcPr>
            <w:tcW w:w="421" w:type="pct"/>
            <w:vAlign w:val="center"/>
          </w:tcPr>
          <w:p w14:paraId="6B12761A"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3E49AD78" w14:textId="017C9D88" w:rsidR="00995B1D" w:rsidRPr="008C695A" w:rsidRDefault="00995B1D" w:rsidP="00121030">
            <w:pPr>
              <w:jc w:val="center"/>
              <w:rPr>
                <w:rFonts w:ascii="Ebrima" w:hAnsi="Ebrima" w:cs="Times New Roman"/>
                <w:sz w:val="18"/>
                <w:szCs w:val="18"/>
              </w:rPr>
            </w:pPr>
            <w:r w:rsidRPr="008C695A">
              <w:rPr>
                <w:rFonts w:ascii="Ebrima" w:hAnsi="Ebrima" w:cs="Times New Roman"/>
                <w:sz w:val="18"/>
                <w:szCs w:val="18"/>
              </w:rPr>
              <w:t>(</w:t>
            </w:r>
            <w:r w:rsidR="00121030">
              <w:rPr>
                <w:rFonts w:ascii="Ebrima" w:hAnsi="Ebrima" w:cs="Times New Roman"/>
                <w:sz w:val="18"/>
                <w:szCs w:val="18"/>
              </w:rPr>
              <w:t>2</w:t>
            </w:r>
            <w:r w:rsidRPr="008C695A">
              <w:rPr>
                <w:rFonts w:ascii="Ebrima" w:hAnsi="Ebrima" w:cs="Times New Roman"/>
                <w:sz w:val="18"/>
                <w:szCs w:val="18"/>
              </w:rPr>
              <w:t>)</w:t>
            </w:r>
          </w:p>
        </w:tc>
        <w:tc>
          <w:tcPr>
            <w:tcW w:w="526" w:type="pct"/>
            <w:vAlign w:val="center"/>
          </w:tcPr>
          <w:p w14:paraId="2B90AF55" w14:textId="38A72A98" w:rsidR="00995B1D" w:rsidRPr="008C695A" w:rsidRDefault="00694071" w:rsidP="00995B1D">
            <w:pPr>
              <w:jc w:val="center"/>
              <w:rPr>
                <w:rFonts w:ascii="Ebrima" w:hAnsi="Ebrima" w:cs="Times New Roman"/>
                <w:sz w:val="18"/>
                <w:szCs w:val="18"/>
              </w:rPr>
            </w:pPr>
            <w:r w:rsidRPr="008C695A">
              <w:rPr>
                <w:rFonts w:ascii="Ebrima" w:hAnsi="Ebrima" w:cs="Times New Roman"/>
                <w:sz w:val="18"/>
                <w:szCs w:val="18"/>
              </w:rPr>
              <w:t>Općina je</w:t>
            </w:r>
            <w:r w:rsidR="00995B1D" w:rsidRPr="008C695A">
              <w:rPr>
                <w:rFonts w:ascii="Ebrima" w:hAnsi="Ebrima" w:cs="Times New Roman"/>
                <w:sz w:val="18"/>
                <w:szCs w:val="18"/>
              </w:rPr>
              <w:t xml:space="preserve"> izradi</w:t>
            </w:r>
            <w:r w:rsidRPr="008C695A">
              <w:rPr>
                <w:rFonts w:ascii="Ebrima" w:hAnsi="Ebrima" w:cs="Times New Roman"/>
                <w:sz w:val="18"/>
                <w:szCs w:val="18"/>
              </w:rPr>
              <w:t>la</w:t>
            </w:r>
            <w:r w:rsidR="00995B1D" w:rsidRPr="008C695A">
              <w:rPr>
                <w:rFonts w:ascii="Ebrima" w:hAnsi="Ebrima" w:cs="Times New Roman"/>
                <w:sz w:val="18"/>
                <w:szCs w:val="18"/>
              </w:rPr>
              <w:t xml:space="preserve"> elaborate za čestice koje su proda</w:t>
            </w:r>
            <w:r w:rsidR="008C013B">
              <w:rPr>
                <w:rFonts w:ascii="Ebrima" w:hAnsi="Ebrima" w:cs="Times New Roman"/>
                <w:sz w:val="18"/>
                <w:szCs w:val="18"/>
              </w:rPr>
              <w:t>n</w:t>
            </w:r>
            <w:r w:rsidR="00995B1D" w:rsidRPr="008C695A">
              <w:rPr>
                <w:rFonts w:ascii="Ebrima" w:hAnsi="Ebrima" w:cs="Times New Roman"/>
                <w:sz w:val="18"/>
                <w:szCs w:val="18"/>
              </w:rPr>
              <w:t>e i  kupljene.</w:t>
            </w:r>
          </w:p>
        </w:tc>
      </w:tr>
    </w:tbl>
    <w:p w14:paraId="56536BB7" w14:textId="77777777" w:rsidR="00995B1D" w:rsidRPr="00995B1D" w:rsidRDefault="00995B1D" w:rsidP="00995B1D"/>
    <w:p w14:paraId="59581E33" w14:textId="77777777" w:rsidR="00A74C69" w:rsidRDefault="00A74C69" w:rsidP="00A74C69">
      <w:pPr>
        <w:pStyle w:val="Naslov1"/>
        <w:numPr>
          <w:ilvl w:val="0"/>
          <w:numId w:val="1"/>
        </w:numPr>
      </w:pPr>
      <w:bookmarkStart w:id="52" w:name="_Toc207199110"/>
      <w:bookmarkStart w:id="53" w:name="_Toc207199159"/>
      <w:r w:rsidRPr="00A74C69">
        <w:t>POSEBAN CILJ 1.4. - „USKLAĐENJE I KONTINUIRANO PREDLAGANJE TE DONOŠENJE NOVIH AKATA“</w:t>
      </w:r>
      <w:bookmarkEnd w:id="52"/>
      <w:bookmarkEnd w:id="53"/>
    </w:p>
    <w:tbl>
      <w:tblPr>
        <w:tblStyle w:val="Reetkatablice43"/>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1017"/>
        <w:gridCol w:w="1212"/>
        <w:gridCol w:w="1210"/>
        <w:gridCol w:w="1518"/>
        <w:gridCol w:w="992"/>
        <w:gridCol w:w="851"/>
        <w:gridCol w:w="518"/>
        <w:gridCol w:w="795"/>
        <w:gridCol w:w="904"/>
      </w:tblGrid>
      <w:tr w:rsidR="00995B1D" w:rsidRPr="008F5AB3" w14:paraId="535242F0" w14:textId="77777777" w:rsidTr="00F52BD1">
        <w:tc>
          <w:tcPr>
            <w:tcW w:w="5000" w:type="pct"/>
            <w:gridSpan w:val="9"/>
            <w:shd w:val="clear" w:color="auto" w:fill="0070C0"/>
            <w:vAlign w:val="center"/>
          </w:tcPr>
          <w:p w14:paraId="248B78C0" w14:textId="77777777" w:rsidR="00995B1D" w:rsidRPr="00F52BD1" w:rsidRDefault="00995B1D" w:rsidP="00995B1D">
            <w:pPr>
              <w:jc w:val="center"/>
              <w:rPr>
                <w:rFonts w:ascii="Ebrima" w:hAnsi="Ebrima" w:cs="Times New Roman"/>
                <w:color w:val="FFFFFF" w:themeColor="background1"/>
                <w:sz w:val="20"/>
                <w:szCs w:val="20"/>
              </w:rPr>
            </w:pPr>
            <w:r w:rsidRPr="00F52BD1">
              <w:rPr>
                <w:rFonts w:ascii="Ebrima" w:hAnsi="Ebrima" w:cs="Times New Roman"/>
                <w:b/>
                <w:color w:val="FFFFFF" w:themeColor="background1"/>
                <w:sz w:val="20"/>
                <w:szCs w:val="20"/>
              </w:rPr>
              <w:t xml:space="preserve">PRILOG 4: POSEBAN CILJ 1.4. </w:t>
            </w:r>
            <w:r w:rsidRPr="00F52BD1">
              <w:rPr>
                <w:rFonts w:ascii="Ebrima" w:hAnsi="Ebrima" w:cs="Times New Roman"/>
                <w:color w:val="FFFFFF" w:themeColor="background1"/>
                <w:sz w:val="20"/>
                <w:szCs w:val="20"/>
              </w:rPr>
              <w:t>„Usklađenje i kontinuirano predlaganje te donošenje novih akata“</w:t>
            </w:r>
          </w:p>
          <w:p w14:paraId="15A418A6" w14:textId="3E085181" w:rsidR="00995B1D" w:rsidRPr="00F52BD1" w:rsidRDefault="00995B1D" w:rsidP="00995B1D">
            <w:pPr>
              <w:jc w:val="center"/>
              <w:rPr>
                <w:rFonts w:ascii="Ebrima" w:hAnsi="Ebrima" w:cs="Times New Roman"/>
                <w:color w:val="FFFFFF" w:themeColor="background1"/>
              </w:rPr>
            </w:pPr>
            <w:r w:rsidRPr="00F52BD1">
              <w:rPr>
                <w:rFonts w:ascii="Ebrima" w:hAnsi="Ebrima" w:cs="Times New Roman"/>
                <w:b/>
                <w:color w:val="FFFFFF" w:themeColor="background1"/>
                <w:sz w:val="20"/>
                <w:szCs w:val="20"/>
              </w:rPr>
              <w:t>Razdoblje:</w:t>
            </w:r>
            <w:r w:rsidRPr="00F52BD1">
              <w:rPr>
                <w:rFonts w:ascii="Ebrima" w:hAnsi="Ebrima" w:cs="Times New Roman"/>
                <w:color w:val="FFFFFF" w:themeColor="background1"/>
                <w:sz w:val="20"/>
                <w:szCs w:val="20"/>
              </w:rPr>
              <w:t xml:space="preserve"> siječanj – prosinac </w:t>
            </w:r>
            <w:r w:rsidR="00F85851">
              <w:rPr>
                <w:rFonts w:ascii="Ebrima" w:hAnsi="Ebrima" w:cs="Times New Roman"/>
                <w:color w:val="FFFFFF" w:themeColor="background1"/>
                <w:sz w:val="20"/>
                <w:szCs w:val="20"/>
              </w:rPr>
              <w:t>2024.</w:t>
            </w:r>
          </w:p>
        </w:tc>
      </w:tr>
      <w:tr w:rsidR="00995B1D" w:rsidRPr="008F5AB3" w14:paraId="6294FEC9" w14:textId="77777777" w:rsidTr="00BF39D3">
        <w:tc>
          <w:tcPr>
            <w:tcW w:w="564" w:type="pct"/>
            <w:shd w:val="clear" w:color="auto" w:fill="0070C0"/>
            <w:vAlign w:val="center"/>
          </w:tcPr>
          <w:p w14:paraId="15DED897"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MJERA</w:t>
            </w:r>
          </w:p>
        </w:tc>
        <w:tc>
          <w:tcPr>
            <w:tcW w:w="672" w:type="pct"/>
            <w:shd w:val="clear" w:color="auto" w:fill="0070C0"/>
            <w:vAlign w:val="center"/>
          </w:tcPr>
          <w:p w14:paraId="2127E5CF"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PRAVNO/UPRAVNI INSTRUMENTI PROVEDBE MJERE</w:t>
            </w:r>
          </w:p>
        </w:tc>
        <w:tc>
          <w:tcPr>
            <w:tcW w:w="671" w:type="pct"/>
            <w:shd w:val="clear" w:color="auto" w:fill="0070C0"/>
            <w:vAlign w:val="center"/>
          </w:tcPr>
          <w:p w14:paraId="12A7FE95"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AKTIVNOSTI/</w:t>
            </w:r>
          </w:p>
          <w:p w14:paraId="51DE5F70"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 xml:space="preserve">NAČIN </w:t>
            </w:r>
          </w:p>
          <w:p w14:paraId="5B002633"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OSTVARENJA</w:t>
            </w:r>
          </w:p>
        </w:tc>
        <w:tc>
          <w:tcPr>
            <w:tcW w:w="842" w:type="pct"/>
            <w:shd w:val="clear" w:color="auto" w:fill="0070C0"/>
            <w:vAlign w:val="center"/>
          </w:tcPr>
          <w:p w14:paraId="2FC65C8D"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OPIS AKTIVNOSTI</w:t>
            </w:r>
          </w:p>
        </w:tc>
        <w:tc>
          <w:tcPr>
            <w:tcW w:w="550" w:type="pct"/>
            <w:shd w:val="clear" w:color="auto" w:fill="0070C0"/>
            <w:vAlign w:val="center"/>
          </w:tcPr>
          <w:p w14:paraId="67D967E2"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POKAZATELJI REZULTATA</w:t>
            </w:r>
          </w:p>
        </w:tc>
        <w:tc>
          <w:tcPr>
            <w:tcW w:w="472" w:type="pct"/>
            <w:shd w:val="clear" w:color="auto" w:fill="0070C0"/>
            <w:vAlign w:val="center"/>
          </w:tcPr>
          <w:p w14:paraId="1A734110"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MJERNA JEDINICA ZA POKAZATELJ REZULTATA</w:t>
            </w:r>
          </w:p>
        </w:tc>
        <w:tc>
          <w:tcPr>
            <w:tcW w:w="287" w:type="pct"/>
            <w:shd w:val="clear" w:color="auto" w:fill="0070C0"/>
            <w:vAlign w:val="center"/>
          </w:tcPr>
          <w:p w14:paraId="5293D53C" w14:textId="33D63DDB" w:rsidR="00995B1D" w:rsidRPr="00F52BD1" w:rsidRDefault="00995B1D" w:rsidP="00995B1D">
            <w:pPr>
              <w:jc w:val="center"/>
              <w:rPr>
                <w:rFonts w:ascii="Ebrima" w:hAnsi="Ebrima" w:cs="Times New Roman"/>
                <w:b/>
                <w:color w:val="FFFFFF" w:themeColor="background1"/>
                <w:sz w:val="20"/>
                <w:szCs w:val="20"/>
              </w:rPr>
            </w:pPr>
          </w:p>
        </w:tc>
        <w:tc>
          <w:tcPr>
            <w:tcW w:w="441" w:type="pct"/>
            <w:shd w:val="clear" w:color="auto" w:fill="0070C0"/>
            <w:vAlign w:val="center"/>
          </w:tcPr>
          <w:p w14:paraId="0C683126"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OSTVARENA VRIJEDNOST MJERNE JEDINICE</w:t>
            </w:r>
          </w:p>
        </w:tc>
        <w:tc>
          <w:tcPr>
            <w:tcW w:w="501" w:type="pct"/>
            <w:shd w:val="clear" w:color="auto" w:fill="0070C0"/>
            <w:vAlign w:val="center"/>
          </w:tcPr>
          <w:p w14:paraId="143223D3"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PROJEKT</w:t>
            </w:r>
          </w:p>
        </w:tc>
      </w:tr>
      <w:tr w:rsidR="00995B1D" w:rsidRPr="008F5AB3" w14:paraId="351AFF24" w14:textId="77777777" w:rsidTr="00BF39D3">
        <w:trPr>
          <w:trHeight w:val="1260"/>
        </w:trPr>
        <w:tc>
          <w:tcPr>
            <w:tcW w:w="564" w:type="pct"/>
            <w:vMerge w:val="restart"/>
            <w:vAlign w:val="center"/>
          </w:tcPr>
          <w:p w14:paraId="08FF5A83" w14:textId="2D152B9C"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Predlaganje izmjena i dopuna važećih akata te izrade prijedloga novih akata za poboljšanje upravljanja </w:t>
            </w:r>
            <w:r w:rsidR="00406612">
              <w:rPr>
                <w:rFonts w:ascii="Ebrima" w:hAnsi="Ebrima" w:cs="Times New Roman"/>
                <w:sz w:val="18"/>
                <w:szCs w:val="18"/>
              </w:rPr>
              <w:t>općinskom</w:t>
            </w:r>
            <w:r w:rsidRPr="008C695A">
              <w:rPr>
                <w:rFonts w:ascii="Ebrima" w:hAnsi="Ebrima" w:cs="Times New Roman"/>
                <w:sz w:val="18"/>
                <w:szCs w:val="18"/>
              </w:rPr>
              <w:t xml:space="preserve"> imovinom</w:t>
            </w:r>
          </w:p>
        </w:tc>
        <w:tc>
          <w:tcPr>
            <w:tcW w:w="672" w:type="pct"/>
            <w:vMerge w:val="restart"/>
            <w:vAlign w:val="center"/>
          </w:tcPr>
          <w:p w14:paraId="473FFFDF" w14:textId="77777777" w:rsidR="00995B1D" w:rsidRPr="008C695A" w:rsidRDefault="00995B1D" w:rsidP="00995B1D">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Zakon o upravljanju nekretninama i pokretninama u vlasništvu Republike Hrvatske</w:t>
            </w:r>
          </w:p>
          <w:p w14:paraId="7D47F542" w14:textId="77777777" w:rsidR="00995B1D" w:rsidRPr="008C695A" w:rsidRDefault="00995B1D" w:rsidP="00995B1D">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(»Narodne novine«, broj 155/23)</w:t>
            </w:r>
          </w:p>
          <w:p w14:paraId="4C98F0B8" w14:textId="77777777" w:rsidR="00995B1D" w:rsidRPr="008C695A" w:rsidRDefault="00995B1D" w:rsidP="00995B1D">
            <w:pPr>
              <w:autoSpaceDE w:val="0"/>
              <w:autoSpaceDN w:val="0"/>
              <w:adjustRightInd w:val="0"/>
              <w:jc w:val="center"/>
              <w:rPr>
                <w:rFonts w:ascii="Ebrima" w:hAnsi="Ebrima" w:cs="Cambria"/>
                <w:color w:val="000000"/>
                <w:sz w:val="18"/>
                <w:szCs w:val="18"/>
              </w:rPr>
            </w:pPr>
          </w:p>
          <w:p w14:paraId="2257938B" w14:textId="77777777" w:rsidR="00995B1D" w:rsidRPr="008C695A" w:rsidRDefault="00995B1D" w:rsidP="00995B1D">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Zakon o instrumentima politike boljih propisa (»Narodne novine« broj 155/23)</w:t>
            </w:r>
          </w:p>
          <w:p w14:paraId="14C40707" w14:textId="77777777" w:rsidR="00995B1D" w:rsidRPr="008C695A" w:rsidRDefault="00995B1D" w:rsidP="00995B1D">
            <w:pPr>
              <w:autoSpaceDE w:val="0"/>
              <w:autoSpaceDN w:val="0"/>
              <w:adjustRightInd w:val="0"/>
              <w:jc w:val="center"/>
              <w:rPr>
                <w:rFonts w:ascii="Ebrima" w:hAnsi="Ebrima" w:cs="Cambria"/>
                <w:color w:val="000000"/>
                <w:sz w:val="18"/>
                <w:szCs w:val="18"/>
              </w:rPr>
            </w:pPr>
          </w:p>
          <w:p w14:paraId="3F4E4E9E"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Zakon o pravu na pristup </w:t>
            </w:r>
            <w:r w:rsidRPr="008C695A">
              <w:rPr>
                <w:rFonts w:ascii="Ebrima" w:hAnsi="Ebrima" w:cs="Times New Roman"/>
                <w:sz w:val="18"/>
                <w:szCs w:val="18"/>
              </w:rPr>
              <w:lastRenderedPageBreak/>
              <w:t>informacijama (»Narodne novine«, broj 25/13, 85/15, 69/22)</w:t>
            </w:r>
          </w:p>
        </w:tc>
        <w:tc>
          <w:tcPr>
            <w:tcW w:w="671" w:type="pct"/>
            <w:vAlign w:val="center"/>
          </w:tcPr>
          <w:p w14:paraId="3A2ACA48" w14:textId="5B1602F4"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lastRenderedPageBreak/>
              <w:t xml:space="preserve">1. Analiza postojećih akata u području upravljanja </w:t>
            </w:r>
            <w:r w:rsidR="00406612">
              <w:rPr>
                <w:rFonts w:ascii="Ebrima" w:hAnsi="Ebrima" w:cs="Times New Roman"/>
                <w:sz w:val="18"/>
                <w:szCs w:val="18"/>
              </w:rPr>
              <w:t>općinskom</w:t>
            </w:r>
            <w:r w:rsidRPr="008C695A">
              <w:rPr>
                <w:rFonts w:ascii="Ebrima" w:hAnsi="Ebrima" w:cs="Times New Roman"/>
                <w:sz w:val="18"/>
                <w:szCs w:val="18"/>
              </w:rPr>
              <w:t xml:space="preserve"> imovinom i poticanje izmjene i dopune istih</w:t>
            </w:r>
          </w:p>
        </w:tc>
        <w:tc>
          <w:tcPr>
            <w:tcW w:w="842" w:type="pct"/>
            <w:vAlign w:val="center"/>
          </w:tcPr>
          <w:p w14:paraId="169EFF8E"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Izrada izmjena i dopuna nacrta akata te provedba savjetovanja sa zainteresiranom javnošću</w:t>
            </w:r>
          </w:p>
        </w:tc>
        <w:tc>
          <w:tcPr>
            <w:tcW w:w="550" w:type="pct"/>
            <w:vAlign w:val="center"/>
          </w:tcPr>
          <w:p w14:paraId="6CBEA46E"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Prijedlog novih akata</w:t>
            </w:r>
          </w:p>
        </w:tc>
        <w:tc>
          <w:tcPr>
            <w:tcW w:w="472" w:type="pct"/>
            <w:vAlign w:val="center"/>
          </w:tcPr>
          <w:p w14:paraId="68B6F27D"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287" w:type="pct"/>
            <w:vAlign w:val="center"/>
          </w:tcPr>
          <w:p w14:paraId="0539B605" w14:textId="6A5028C7" w:rsidR="00995B1D" w:rsidRPr="008C695A" w:rsidRDefault="00995B1D" w:rsidP="00995B1D">
            <w:pPr>
              <w:jc w:val="center"/>
              <w:rPr>
                <w:rFonts w:ascii="Ebrima" w:hAnsi="Ebrima" w:cs="Times New Roman"/>
                <w:sz w:val="18"/>
                <w:szCs w:val="18"/>
              </w:rPr>
            </w:pPr>
          </w:p>
        </w:tc>
        <w:tc>
          <w:tcPr>
            <w:tcW w:w="441" w:type="pct"/>
            <w:vAlign w:val="center"/>
          </w:tcPr>
          <w:p w14:paraId="12089112"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6DB227CD" w14:textId="5189F058"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w:t>
            </w:r>
            <w:r w:rsidR="00121030">
              <w:rPr>
                <w:rFonts w:ascii="Ebrima" w:hAnsi="Ebrima" w:cs="Times New Roman"/>
                <w:color w:val="FF0000"/>
                <w:sz w:val="18"/>
                <w:szCs w:val="18"/>
              </w:rPr>
              <w:t>0</w:t>
            </w:r>
            <w:r w:rsidRPr="008C695A">
              <w:rPr>
                <w:rFonts w:ascii="Ebrima" w:hAnsi="Ebrima" w:cs="Times New Roman"/>
                <w:sz w:val="18"/>
                <w:szCs w:val="18"/>
              </w:rPr>
              <w:t>)</w:t>
            </w:r>
          </w:p>
        </w:tc>
        <w:tc>
          <w:tcPr>
            <w:tcW w:w="501" w:type="pct"/>
            <w:vMerge w:val="restart"/>
            <w:vAlign w:val="center"/>
          </w:tcPr>
          <w:p w14:paraId="66ADD03F" w14:textId="0EE08A48"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Akti i Odluke vezani za upravljanje imovinom: Odluka o izmjenama i dopunama Odluke o nerazvrstanim cestama </w:t>
            </w:r>
            <w:r w:rsidR="00406612">
              <w:rPr>
                <w:rFonts w:ascii="Ebrima" w:hAnsi="Ebrima" w:cs="Times New Roman"/>
                <w:sz w:val="18"/>
                <w:szCs w:val="18"/>
              </w:rPr>
              <w:t>Općine</w:t>
            </w:r>
            <w:r w:rsidRPr="008C695A">
              <w:rPr>
                <w:rFonts w:ascii="Ebrima" w:hAnsi="Ebrima" w:cs="Times New Roman"/>
                <w:sz w:val="18"/>
                <w:szCs w:val="18"/>
              </w:rPr>
              <w:t>, Odluka o donošenju Godišnj</w:t>
            </w:r>
            <w:r w:rsidRPr="008C695A">
              <w:rPr>
                <w:rFonts w:ascii="Ebrima" w:hAnsi="Ebrima" w:cs="Times New Roman"/>
                <w:sz w:val="18"/>
                <w:szCs w:val="18"/>
              </w:rPr>
              <w:lastRenderedPageBreak/>
              <w:t>eg Plana upravljanja imovinom za 202</w:t>
            </w:r>
            <w:r w:rsidR="00406612">
              <w:rPr>
                <w:rFonts w:ascii="Ebrima" w:hAnsi="Ebrima" w:cs="Times New Roman"/>
                <w:sz w:val="18"/>
                <w:szCs w:val="18"/>
              </w:rPr>
              <w:t>6</w:t>
            </w:r>
            <w:r w:rsidRPr="008C695A">
              <w:rPr>
                <w:rFonts w:ascii="Ebrima" w:hAnsi="Ebrima" w:cs="Times New Roman"/>
                <w:sz w:val="18"/>
                <w:szCs w:val="18"/>
              </w:rPr>
              <w:t xml:space="preserve">. godinu. </w:t>
            </w:r>
          </w:p>
        </w:tc>
      </w:tr>
      <w:tr w:rsidR="00995B1D" w:rsidRPr="008F5AB3" w14:paraId="18A2C874" w14:textId="77777777" w:rsidTr="00BF39D3">
        <w:trPr>
          <w:trHeight w:val="1260"/>
        </w:trPr>
        <w:tc>
          <w:tcPr>
            <w:tcW w:w="564" w:type="pct"/>
            <w:vMerge/>
            <w:vAlign w:val="center"/>
          </w:tcPr>
          <w:p w14:paraId="67BAE463" w14:textId="77777777" w:rsidR="00995B1D" w:rsidRPr="008F5AB3" w:rsidRDefault="00995B1D" w:rsidP="00995B1D">
            <w:pPr>
              <w:jc w:val="center"/>
              <w:rPr>
                <w:rFonts w:ascii="Ebrima" w:hAnsi="Ebrima" w:cs="Times New Roman"/>
                <w:sz w:val="20"/>
                <w:szCs w:val="20"/>
              </w:rPr>
            </w:pPr>
          </w:p>
        </w:tc>
        <w:tc>
          <w:tcPr>
            <w:tcW w:w="672" w:type="pct"/>
            <w:vMerge/>
          </w:tcPr>
          <w:p w14:paraId="07D8A1C7" w14:textId="77777777" w:rsidR="00995B1D" w:rsidRPr="008C695A" w:rsidRDefault="00995B1D" w:rsidP="00995B1D">
            <w:pPr>
              <w:jc w:val="center"/>
              <w:rPr>
                <w:rFonts w:ascii="Ebrima" w:hAnsi="Ebrima" w:cs="Times New Roman"/>
                <w:sz w:val="18"/>
                <w:szCs w:val="18"/>
              </w:rPr>
            </w:pPr>
          </w:p>
        </w:tc>
        <w:tc>
          <w:tcPr>
            <w:tcW w:w="671" w:type="pct"/>
            <w:vAlign w:val="center"/>
          </w:tcPr>
          <w:p w14:paraId="1CC313C8"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2. Participacija u postupcima izrade prijedloga novih akata ili izmjene i dopune postojećih</w:t>
            </w:r>
          </w:p>
        </w:tc>
        <w:tc>
          <w:tcPr>
            <w:tcW w:w="842" w:type="pct"/>
            <w:vAlign w:val="center"/>
          </w:tcPr>
          <w:p w14:paraId="02DA93E3" w14:textId="277336F3"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Usklađenje propisa sa odredbama kojima se uređuje upravljanje </w:t>
            </w:r>
            <w:r w:rsidR="00406612">
              <w:rPr>
                <w:rFonts w:ascii="Ebrima" w:hAnsi="Ebrima" w:cs="Times New Roman"/>
                <w:sz w:val="18"/>
                <w:szCs w:val="18"/>
              </w:rPr>
              <w:t xml:space="preserve">općinskom </w:t>
            </w:r>
            <w:r w:rsidRPr="008C695A">
              <w:rPr>
                <w:rFonts w:ascii="Ebrima" w:hAnsi="Ebrima" w:cs="Times New Roman"/>
                <w:sz w:val="18"/>
                <w:szCs w:val="18"/>
              </w:rPr>
              <w:t>imovinom</w:t>
            </w:r>
          </w:p>
        </w:tc>
        <w:tc>
          <w:tcPr>
            <w:tcW w:w="550" w:type="pct"/>
            <w:vAlign w:val="center"/>
          </w:tcPr>
          <w:p w14:paraId="16680FBC"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 izdanih mišljenja na zaprimljene akte</w:t>
            </w:r>
          </w:p>
        </w:tc>
        <w:tc>
          <w:tcPr>
            <w:tcW w:w="472" w:type="pct"/>
            <w:vAlign w:val="center"/>
          </w:tcPr>
          <w:p w14:paraId="31304F7B"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287" w:type="pct"/>
            <w:vAlign w:val="center"/>
          </w:tcPr>
          <w:p w14:paraId="3B4EBCFB" w14:textId="21011980" w:rsidR="00995B1D" w:rsidRPr="008C695A" w:rsidRDefault="00995B1D" w:rsidP="00995B1D">
            <w:pPr>
              <w:jc w:val="center"/>
              <w:rPr>
                <w:rFonts w:ascii="Ebrima" w:hAnsi="Ebrima" w:cs="Times New Roman"/>
                <w:sz w:val="18"/>
                <w:szCs w:val="18"/>
              </w:rPr>
            </w:pPr>
          </w:p>
        </w:tc>
        <w:tc>
          <w:tcPr>
            <w:tcW w:w="441" w:type="pct"/>
            <w:vAlign w:val="center"/>
          </w:tcPr>
          <w:p w14:paraId="56B4B65C"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Ostvareno </w:t>
            </w:r>
          </w:p>
          <w:p w14:paraId="6DC4C4B5" w14:textId="4C679A97" w:rsidR="00995B1D" w:rsidRPr="008C695A" w:rsidRDefault="00995B1D" w:rsidP="00121030">
            <w:pPr>
              <w:jc w:val="center"/>
              <w:rPr>
                <w:rFonts w:ascii="Ebrima" w:hAnsi="Ebrima" w:cs="Times New Roman"/>
                <w:sz w:val="18"/>
                <w:szCs w:val="18"/>
              </w:rPr>
            </w:pPr>
            <w:r w:rsidRPr="008C695A">
              <w:rPr>
                <w:rFonts w:ascii="Ebrima" w:hAnsi="Ebrima" w:cs="Times New Roman"/>
                <w:sz w:val="18"/>
                <w:szCs w:val="18"/>
              </w:rPr>
              <w:t>(</w:t>
            </w:r>
            <w:r w:rsidR="00121030">
              <w:rPr>
                <w:rFonts w:ascii="Ebrima" w:hAnsi="Ebrima" w:cs="Times New Roman"/>
                <w:color w:val="FF0000"/>
                <w:sz w:val="18"/>
                <w:szCs w:val="18"/>
              </w:rPr>
              <w:t>0</w:t>
            </w:r>
            <w:r w:rsidRPr="008C695A">
              <w:rPr>
                <w:rFonts w:ascii="Ebrima" w:hAnsi="Ebrima" w:cs="Times New Roman"/>
                <w:sz w:val="18"/>
                <w:szCs w:val="18"/>
              </w:rPr>
              <w:t>)</w:t>
            </w:r>
          </w:p>
        </w:tc>
        <w:tc>
          <w:tcPr>
            <w:tcW w:w="501" w:type="pct"/>
            <w:vMerge/>
            <w:vAlign w:val="center"/>
          </w:tcPr>
          <w:p w14:paraId="30BB3310" w14:textId="77777777" w:rsidR="00995B1D" w:rsidRPr="008F5AB3" w:rsidRDefault="00995B1D" w:rsidP="00995B1D">
            <w:pPr>
              <w:jc w:val="center"/>
              <w:rPr>
                <w:rFonts w:ascii="Ebrima" w:hAnsi="Ebrima" w:cs="Times New Roman"/>
                <w:sz w:val="20"/>
                <w:szCs w:val="20"/>
              </w:rPr>
            </w:pPr>
          </w:p>
        </w:tc>
      </w:tr>
      <w:tr w:rsidR="00995B1D" w:rsidRPr="008F5AB3" w14:paraId="2804CE90" w14:textId="77777777" w:rsidTr="00BF39D3">
        <w:trPr>
          <w:trHeight w:val="1313"/>
        </w:trPr>
        <w:tc>
          <w:tcPr>
            <w:tcW w:w="564" w:type="pct"/>
            <w:vMerge/>
            <w:vAlign w:val="center"/>
          </w:tcPr>
          <w:p w14:paraId="37F0C33D" w14:textId="77777777" w:rsidR="00995B1D" w:rsidRPr="008F5AB3" w:rsidRDefault="00995B1D" w:rsidP="00995B1D">
            <w:pPr>
              <w:jc w:val="center"/>
              <w:rPr>
                <w:rFonts w:ascii="Ebrima" w:hAnsi="Ebrima" w:cs="Times New Roman"/>
                <w:sz w:val="20"/>
                <w:szCs w:val="20"/>
              </w:rPr>
            </w:pPr>
          </w:p>
        </w:tc>
        <w:tc>
          <w:tcPr>
            <w:tcW w:w="672" w:type="pct"/>
            <w:vMerge/>
          </w:tcPr>
          <w:p w14:paraId="2A7EBE5F" w14:textId="77777777" w:rsidR="00995B1D" w:rsidRPr="008C695A" w:rsidRDefault="00995B1D" w:rsidP="00995B1D">
            <w:pPr>
              <w:jc w:val="center"/>
              <w:rPr>
                <w:rFonts w:ascii="Ebrima" w:hAnsi="Ebrima" w:cs="Times New Roman"/>
                <w:sz w:val="18"/>
                <w:szCs w:val="18"/>
              </w:rPr>
            </w:pPr>
          </w:p>
        </w:tc>
        <w:tc>
          <w:tcPr>
            <w:tcW w:w="671" w:type="pct"/>
            <w:vMerge w:val="restart"/>
            <w:vAlign w:val="center"/>
          </w:tcPr>
          <w:p w14:paraId="5B5A19BA" w14:textId="4700C769"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3. Participacija u radu stručnih radnih </w:t>
            </w:r>
            <w:r w:rsidRPr="008C695A">
              <w:rPr>
                <w:rFonts w:ascii="Ebrima" w:hAnsi="Ebrima" w:cs="Times New Roman"/>
                <w:sz w:val="18"/>
                <w:szCs w:val="18"/>
              </w:rPr>
              <w:lastRenderedPageBreak/>
              <w:t xml:space="preserve">skupina </w:t>
            </w:r>
            <w:r w:rsidR="00406612">
              <w:rPr>
                <w:rFonts w:ascii="Ebrima" w:hAnsi="Ebrima" w:cs="Times New Roman"/>
                <w:sz w:val="18"/>
                <w:szCs w:val="18"/>
              </w:rPr>
              <w:t>Općinske</w:t>
            </w:r>
            <w:r w:rsidRPr="008C695A">
              <w:rPr>
                <w:rFonts w:ascii="Ebrima" w:hAnsi="Ebrima" w:cs="Times New Roman"/>
                <w:sz w:val="18"/>
                <w:szCs w:val="18"/>
              </w:rPr>
              <w:t xml:space="preserve"> uprave </w:t>
            </w:r>
            <w:r w:rsidR="00406612">
              <w:rPr>
                <w:rFonts w:ascii="Ebrima" w:hAnsi="Ebrima" w:cs="Times New Roman"/>
                <w:sz w:val="18"/>
                <w:szCs w:val="18"/>
              </w:rPr>
              <w:t xml:space="preserve">Općine </w:t>
            </w:r>
            <w:r w:rsidR="003549C2">
              <w:rPr>
                <w:rFonts w:ascii="Ebrima" w:hAnsi="Ebrima" w:cs="Times New Roman"/>
                <w:sz w:val="18"/>
                <w:szCs w:val="18"/>
              </w:rPr>
              <w:t>Sveta Marija</w:t>
            </w:r>
          </w:p>
        </w:tc>
        <w:tc>
          <w:tcPr>
            <w:tcW w:w="842" w:type="pct"/>
            <w:vAlign w:val="center"/>
          </w:tcPr>
          <w:p w14:paraId="2A99DEE5"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lastRenderedPageBreak/>
              <w:t>Sudjelovanje u radu radnih skupina za izradu prijedloga akata</w:t>
            </w:r>
          </w:p>
        </w:tc>
        <w:tc>
          <w:tcPr>
            <w:tcW w:w="550" w:type="pct"/>
            <w:vAlign w:val="center"/>
          </w:tcPr>
          <w:p w14:paraId="6C08C75D"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 sudjelovanja</w:t>
            </w:r>
          </w:p>
        </w:tc>
        <w:tc>
          <w:tcPr>
            <w:tcW w:w="472" w:type="pct"/>
            <w:vAlign w:val="center"/>
          </w:tcPr>
          <w:p w14:paraId="27D52243"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287" w:type="pct"/>
            <w:vAlign w:val="center"/>
          </w:tcPr>
          <w:p w14:paraId="5BDB1185" w14:textId="423BFF98" w:rsidR="00995B1D" w:rsidRPr="008C695A" w:rsidRDefault="00995B1D" w:rsidP="00995B1D">
            <w:pPr>
              <w:jc w:val="center"/>
              <w:rPr>
                <w:rFonts w:ascii="Ebrima" w:hAnsi="Ebrima" w:cs="Times New Roman"/>
                <w:sz w:val="18"/>
                <w:szCs w:val="18"/>
              </w:rPr>
            </w:pPr>
          </w:p>
        </w:tc>
        <w:tc>
          <w:tcPr>
            <w:tcW w:w="441" w:type="pct"/>
            <w:vAlign w:val="center"/>
          </w:tcPr>
          <w:p w14:paraId="7E3BF2AE"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5CD9F578" w14:textId="1A28463D" w:rsidR="00995B1D" w:rsidRPr="008C695A" w:rsidRDefault="00995B1D" w:rsidP="00121030">
            <w:pPr>
              <w:jc w:val="center"/>
              <w:rPr>
                <w:rFonts w:ascii="Ebrima" w:hAnsi="Ebrima" w:cs="Times New Roman"/>
                <w:sz w:val="18"/>
                <w:szCs w:val="18"/>
              </w:rPr>
            </w:pPr>
            <w:r w:rsidRPr="008C695A">
              <w:rPr>
                <w:rFonts w:ascii="Ebrima" w:hAnsi="Ebrima" w:cs="Times New Roman"/>
                <w:sz w:val="18"/>
                <w:szCs w:val="18"/>
              </w:rPr>
              <w:t>(</w:t>
            </w:r>
            <w:r w:rsidR="00121030">
              <w:rPr>
                <w:rFonts w:ascii="Ebrima" w:hAnsi="Ebrima" w:cs="Times New Roman"/>
                <w:color w:val="FF0000"/>
                <w:sz w:val="18"/>
                <w:szCs w:val="18"/>
              </w:rPr>
              <w:t>0</w:t>
            </w:r>
            <w:r w:rsidRPr="008C695A">
              <w:rPr>
                <w:rFonts w:ascii="Ebrima" w:hAnsi="Ebrima" w:cs="Times New Roman"/>
                <w:sz w:val="18"/>
                <w:szCs w:val="18"/>
              </w:rPr>
              <w:t>)</w:t>
            </w:r>
          </w:p>
        </w:tc>
        <w:tc>
          <w:tcPr>
            <w:tcW w:w="501" w:type="pct"/>
            <w:vMerge/>
            <w:vAlign w:val="center"/>
          </w:tcPr>
          <w:p w14:paraId="30AAEAF7" w14:textId="77777777" w:rsidR="00995B1D" w:rsidRPr="008F5AB3" w:rsidRDefault="00995B1D" w:rsidP="00995B1D">
            <w:pPr>
              <w:jc w:val="center"/>
              <w:rPr>
                <w:rFonts w:ascii="Ebrima" w:hAnsi="Ebrima" w:cs="Times New Roman"/>
                <w:sz w:val="20"/>
                <w:szCs w:val="20"/>
              </w:rPr>
            </w:pPr>
          </w:p>
        </w:tc>
      </w:tr>
      <w:tr w:rsidR="00995B1D" w:rsidRPr="008F5AB3" w14:paraId="747088F5" w14:textId="77777777" w:rsidTr="00BF39D3">
        <w:trPr>
          <w:trHeight w:val="1312"/>
        </w:trPr>
        <w:tc>
          <w:tcPr>
            <w:tcW w:w="564" w:type="pct"/>
            <w:vMerge/>
            <w:vAlign w:val="center"/>
          </w:tcPr>
          <w:p w14:paraId="5B753311" w14:textId="77777777" w:rsidR="00995B1D" w:rsidRPr="008F5AB3" w:rsidRDefault="00995B1D" w:rsidP="00995B1D">
            <w:pPr>
              <w:jc w:val="center"/>
              <w:rPr>
                <w:rFonts w:ascii="Ebrima" w:hAnsi="Ebrima" w:cs="Times New Roman"/>
                <w:sz w:val="20"/>
                <w:szCs w:val="20"/>
              </w:rPr>
            </w:pPr>
          </w:p>
        </w:tc>
        <w:tc>
          <w:tcPr>
            <w:tcW w:w="672" w:type="pct"/>
            <w:vMerge/>
          </w:tcPr>
          <w:p w14:paraId="3A34FB54" w14:textId="77777777" w:rsidR="00995B1D" w:rsidRPr="008C695A" w:rsidRDefault="00995B1D" w:rsidP="00995B1D">
            <w:pPr>
              <w:jc w:val="center"/>
              <w:rPr>
                <w:rFonts w:ascii="Ebrima" w:hAnsi="Ebrima" w:cs="Times New Roman"/>
                <w:sz w:val="18"/>
                <w:szCs w:val="18"/>
              </w:rPr>
            </w:pPr>
          </w:p>
        </w:tc>
        <w:tc>
          <w:tcPr>
            <w:tcW w:w="671" w:type="pct"/>
            <w:vMerge/>
            <w:vAlign w:val="center"/>
          </w:tcPr>
          <w:p w14:paraId="1D9A8B6D" w14:textId="77777777" w:rsidR="00995B1D" w:rsidRPr="008C695A" w:rsidRDefault="00995B1D" w:rsidP="00995B1D">
            <w:pPr>
              <w:jc w:val="center"/>
              <w:rPr>
                <w:rFonts w:ascii="Ebrima" w:hAnsi="Ebrima" w:cs="Times New Roman"/>
                <w:sz w:val="18"/>
                <w:szCs w:val="18"/>
              </w:rPr>
            </w:pPr>
          </w:p>
        </w:tc>
        <w:tc>
          <w:tcPr>
            <w:tcW w:w="842" w:type="pct"/>
            <w:vAlign w:val="center"/>
          </w:tcPr>
          <w:p w14:paraId="4CE39A21" w14:textId="1384C7F2"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Usvajanje dokumenata na sjednici </w:t>
            </w:r>
            <w:r w:rsidR="00406612">
              <w:rPr>
                <w:rFonts w:ascii="Ebrima" w:hAnsi="Ebrima" w:cs="Times New Roman"/>
                <w:sz w:val="18"/>
                <w:szCs w:val="18"/>
              </w:rPr>
              <w:t xml:space="preserve">Općinskog </w:t>
            </w:r>
            <w:r w:rsidRPr="008C695A">
              <w:rPr>
                <w:rFonts w:ascii="Ebrima" w:hAnsi="Ebrima" w:cs="Times New Roman"/>
                <w:sz w:val="18"/>
                <w:szCs w:val="18"/>
              </w:rPr>
              <w:t>vijeća</w:t>
            </w:r>
          </w:p>
        </w:tc>
        <w:tc>
          <w:tcPr>
            <w:tcW w:w="550" w:type="pct"/>
            <w:vAlign w:val="center"/>
          </w:tcPr>
          <w:p w14:paraId="529CD368"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 usvojenih akata</w:t>
            </w:r>
          </w:p>
        </w:tc>
        <w:tc>
          <w:tcPr>
            <w:tcW w:w="472" w:type="pct"/>
            <w:vAlign w:val="center"/>
          </w:tcPr>
          <w:p w14:paraId="65671A71"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287" w:type="pct"/>
            <w:vAlign w:val="center"/>
          </w:tcPr>
          <w:p w14:paraId="1C1DDF0D" w14:textId="161B40B2" w:rsidR="00995B1D" w:rsidRPr="008C695A" w:rsidRDefault="00995B1D" w:rsidP="00995B1D">
            <w:pPr>
              <w:jc w:val="center"/>
              <w:rPr>
                <w:rFonts w:ascii="Ebrima" w:hAnsi="Ebrima" w:cs="Times New Roman"/>
                <w:sz w:val="18"/>
                <w:szCs w:val="18"/>
              </w:rPr>
            </w:pPr>
          </w:p>
        </w:tc>
        <w:tc>
          <w:tcPr>
            <w:tcW w:w="441" w:type="pct"/>
            <w:vAlign w:val="center"/>
          </w:tcPr>
          <w:p w14:paraId="4102A754"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1DDA1570" w14:textId="091D4413" w:rsidR="00995B1D" w:rsidRPr="008C695A" w:rsidRDefault="00995B1D" w:rsidP="00121030">
            <w:pPr>
              <w:jc w:val="center"/>
              <w:rPr>
                <w:rFonts w:ascii="Ebrima" w:hAnsi="Ebrima" w:cs="Times New Roman"/>
                <w:sz w:val="18"/>
                <w:szCs w:val="18"/>
              </w:rPr>
            </w:pPr>
            <w:r w:rsidRPr="008C695A">
              <w:rPr>
                <w:rFonts w:ascii="Ebrima" w:hAnsi="Ebrima" w:cs="Times New Roman"/>
                <w:sz w:val="18"/>
                <w:szCs w:val="18"/>
              </w:rPr>
              <w:t>(</w:t>
            </w:r>
            <w:r w:rsidR="00121030">
              <w:rPr>
                <w:rFonts w:ascii="Ebrima" w:hAnsi="Ebrima" w:cs="Times New Roman"/>
                <w:color w:val="FF0000"/>
                <w:sz w:val="18"/>
                <w:szCs w:val="18"/>
              </w:rPr>
              <w:t>0</w:t>
            </w:r>
            <w:r w:rsidRPr="008C695A">
              <w:rPr>
                <w:rFonts w:ascii="Ebrima" w:hAnsi="Ebrima" w:cs="Times New Roman"/>
                <w:sz w:val="18"/>
                <w:szCs w:val="18"/>
              </w:rPr>
              <w:t>)</w:t>
            </w:r>
          </w:p>
        </w:tc>
        <w:tc>
          <w:tcPr>
            <w:tcW w:w="501" w:type="pct"/>
            <w:vMerge/>
            <w:vAlign w:val="center"/>
          </w:tcPr>
          <w:p w14:paraId="52752DF2" w14:textId="77777777" w:rsidR="00995B1D" w:rsidRPr="008F5AB3" w:rsidRDefault="00995B1D" w:rsidP="00995B1D">
            <w:pPr>
              <w:jc w:val="center"/>
              <w:rPr>
                <w:rFonts w:ascii="Ebrima" w:hAnsi="Ebrima" w:cs="Times New Roman"/>
                <w:sz w:val="20"/>
                <w:szCs w:val="20"/>
              </w:rPr>
            </w:pPr>
          </w:p>
        </w:tc>
      </w:tr>
    </w:tbl>
    <w:p w14:paraId="1C431C5D" w14:textId="77777777" w:rsidR="008F5AB3" w:rsidRDefault="008F5AB3" w:rsidP="00995B1D"/>
    <w:p w14:paraId="55A3CAEA" w14:textId="77777777" w:rsidR="008F5AB3" w:rsidRPr="00995B1D" w:rsidRDefault="008F5AB3" w:rsidP="00995B1D"/>
    <w:p w14:paraId="07AC5684" w14:textId="7C234D45" w:rsidR="00A74C69" w:rsidRDefault="00A74C69" w:rsidP="00A74C69">
      <w:pPr>
        <w:pStyle w:val="Naslov1"/>
        <w:numPr>
          <w:ilvl w:val="0"/>
          <w:numId w:val="1"/>
        </w:numPr>
      </w:pPr>
      <w:bookmarkStart w:id="54" w:name="_Toc207199111"/>
      <w:bookmarkStart w:id="55" w:name="_Toc207199160"/>
      <w:r w:rsidRPr="00A74C69">
        <w:t xml:space="preserve">POSEBAN CILJ 1.5. - „USTROJ, VOĐENJE I REDOVNO AŽURIRANJE INTERNE EVIDENCIJE </w:t>
      </w:r>
      <w:r>
        <w:t>OPĆINSKE</w:t>
      </w:r>
      <w:r w:rsidRPr="00A74C69">
        <w:t xml:space="preserve"> IMOVINE KOJOM UPRAVLJA </w:t>
      </w:r>
      <w:r>
        <w:t xml:space="preserve">OPĆINA </w:t>
      </w:r>
      <w:r w:rsidR="003549C2">
        <w:t>SVETA MARIJA</w:t>
      </w:r>
      <w:r w:rsidRPr="00A74C69">
        <w:t>“</w:t>
      </w:r>
      <w:bookmarkEnd w:id="54"/>
      <w:bookmarkEnd w:id="55"/>
    </w:p>
    <w:tbl>
      <w:tblPr>
        <w:tblStyle w:val="Reetkatablice44"/>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846"/>
        <w:gridCol w:w="1560"/>
        <w:gridCol w:w="1033"/>
        <w:gridCol w:w="1659"/>
        <w:gridCol w:w="851"/>
        <w:gridCol w:w="992"/>
        <w:gridCol w:w="379"/>
        <w:gridCol w:w="792"/>
        <w:gridCol w:w="905"/>
      </w:tblGrid>
      <w:tr w:rsidR="00995B1D" w:rsidRPr="00995B1D" w14:paraId="44E3AE25" w14:textId="77777777" w:rsidTr="00F52BD1">
        <w:tc>
          <w:tcPr>
            <w:tcW w:w="5000" w:type="pct"/>
            <w:gridSpan w:val="9"/>
            <w:shd w:val="clear" w:color="auto" w:fill="0070C0"/>
            <w:vAlign w:val="center"/>
          </w:tcPr>
          <w:p w14:paraId="797FC1D1" w14:textId="75A555BD" w:rsidR="00995B1D" w:rsidRPr="00F52BD1" w:rsidRDefault="00995B1D" w:rsidP="00995B1D">
            <w:pPr>
              <w:jc w:val="center"/>
              <w:rPr>
                <w:rFonts w:ascii="Ebrima" w:hAnsi="Ebrima" w:cs="Times New Roman"/>
                <w:color w:val="FFFFFF" w:themeColor="background1"/>
                <w:sz w:val="20"/>
                <w:szCs w:val="20"/>
              </w:rPr>
            </w:pPr>
            <w:r w:rsidRPr="00F52BD1">
              <w:rPr>
                <w:rFonts w:ascii="Ebrima" w:hAnsi="Ebrima" w:cs="Times New Roman"/>
                <w:b/>
                <w:color w:val="FFFFFF" w:themeColor="background1"/>
                <w:sz w:val="20"/>
                <w:szCs w:val="20"/>
              </w:rPr>
              <w:t xml:space="preserve">PRILOG 5: POSEBAN CILJ 1.5. </w:t>
            </w:r>
            <w:r w:rsidRPr="00F52BD1">
              <w:rPr>
                <w:rFonts w:ascii="Ebrima" w:hAnsi="Ebrima" w:cs="Times New Roman"/>
                <w:color w:val="FFFFFF" w:themeColor="background1"/>
                <w:sz w:val="20"/>
                <w:szCs w:val="20"/>
              </w:rPr>
              <w:t xml:space="preserve">„Ustroj, vođenje i redovno ažuriranje interne evidencije </w:t>
            </w:r>
            <w:r w:rsidR="0006430E">
              <w:rPr>
                <w:rFonts w:ascii="Ebrima" w:hAnsi="Ebrima" w:cs="Times New Roman"/>
                <w:color w:val="FFFFFF" w:themeColor="background1"/>
                <w:sz w:val="20"/>
                <w:szCs w:val="20"/>
              </w:rPr>
              <w:t>općinske</w:t>
            </w:r>
            <w:r w:rsidRPr="00F52BD1">
              <w:rPr>
                <w:rFonts w:ascii="Ebrima" w:hAnsi="Ebrima" w:cs="Times New Roman"/>
                <w:color w:val="FFFFFF" w:themeColor="background1"/>
                <w:sz w:val="20"/>
                <w:szCs w:val="20"/>
              </w:rPr>
              <w:t xml:space="preserve"> imovine kojom upravlja </w:t>
            </w:r>
            <w:r w:rsidR="00694071" w:rsidRPr="00F52BD1">
              <w:rPr>
                <w:rFonts w:ascii="Ebrima" w:hAnsi="Ebrima" w:cs="Times New Roman"/>
                <w:color w:val="FFFFFF" w:themeColor="background1"/>
                <w:sz w:val="20"/>
                <w:szCs w:val="20"/>
              </w:rPr>
              <w:t>Općina</w:t>
            </w:r>
            <w:r w:rsidRPr="00F52BD1">
              <w:rPr>
                <w:rFonts w:ascii="Ebrima" w:hAnsi="Ebrima" w:cs="Times New Roman"/>
                <w:color w:val="FFFFFF" w:themeColor="background1"/>
                <w:sz w:val="20"/>
                <w:szCs w:val="20"/>
              </w:rPr>
              <w:t>“</w:t>
            </w:r>
          </w:p>
          <w:p w14:paraId="353B7426" w14:textId="0629013C" w:rsidR="00995B1D" w:rsidRPr="00F52BD1" w:rsidRDefault="00995B1D" w:rsidP="00995B1D">
            <w:pPr>
              <w:jc w:val="center"/>
              <w:rPr>
                <w:rFonts w:ascii="Ebrima" w:hAnsi="Ebrima" w:cs="Times New Roman"/>
                <w:color w:val="FFFFFF" w:themeColor="background1"/>
              </w:rPr>
            </w:pPr>
            <w:r w:rsidRPr="00F52BD1">
              <w:rPr>
                <w:rFonts w:ascii="Ebrima" w:hAnsi="Ebrima" w:cs="Times New Roman"/>
                <w:b/>
                <w:color w:val="FFFFFF" w:themeColor="background1"/>
                <w:sz w:val="20"/>
                <w:szCs w:val="20"/>
              </w:rPr>
              <w:t>Razdoblje:</w:t>
            </w:r>
            <w:r w:rsidRPr="00F52BD1">
              <w:rPr>
                <w:rFonts w:ascii="Ebrima" w:hAnsi="Ebrima" w:cs="Times New Roman"/>
                <w:color w:val="FFFFFF" w:themeColor="background1"/>
                <w:sz w:val="20"/>
                <w:szCs w:val="20"/>
              </w:rPr>
              <w:t xml:space="preserve"> siječanj – prosinac </w:t>
            </w:r>
            <w:r w:rsidR="00F85851">
              <w:rPr>
                <w:rFonts w:ascii="Ebrima" w:hAnsi="Ebrima" w:cs="Times New Roman"/>
                <w:color w:val="FFFFFF" w:themeColor="background1"/>
                <w:sz w:val="20"/>
                <w:szCs w:val="20"/>
              </w:rPr>
              <w:t>2024.</w:t>
            </w:r>
          </w:p>
        </w:tc>
      </w:tr>
      <w:tr w:rsidR="00995B1D" w:rsidRPr="00995B1D" w14:paraId="5539B0A6" w14:textId="77777777" w:rsidTr="00BF39D3">
        <w:tc>
          <w:tcPr>
            <w:tcW w:w="469" w:type="pct"/>
            <w:shd w:val="clear" w:color="auto" w:fill="0070C0"/>
            <w:vAlign w:val="center"/>
          </w:tcPr>
          <w:p w14:paraId="6D9CA133"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MJERA</w:t>
            </w:r>
          </w:p>
        </w:tc>
        <w:tc>
          <w:tcPr>
            <w:tcW w:w="865" w:type="pct"/>
            <w:shd w:val="clear" w:color="auto" w:fill="0070C0"/>
            <w:vAlign w:val="center"/>
          </w:tcPr>
          <w:p w14:paraId="2CE1009D"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PRAVNO/UPRAVNI INSTRUMENTI PROVEDBE MJERE</w:t>
            </w:r>
          </w:p>
        </w:tc>
        <w:tc>
          <w:tcPr>
            <w:tcW w:w="573" w:type="pct"/>
            <w:shd w:val="clear" w:color="auto" w:fill="0070C0"/>
            <w:vAlign w:val="center"/>
          </w:tcPr>
          <w:p w14:paraId="4EE14DD8"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AKTIVNOSTI/</w:t>
            </w:r>
          </w:p>
          <w:p w14:paraId="347423E6"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NAČIN OSTVARENJA</w:t>
            </w:r>
          </w:p>
        </w:tc>
        <w:tc>
          <w:tcPr>
            <w:tcW w:w="920" w:type="pct"/>
            <w:shd w:val="clear" w:color="auto" w:fill="0070C0"/>
            <w:vAlign w:val="center"/>
          </w:tcPr>
          <w:p w14:paraId="6691EC85"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OPIS AKTIVNOSTI</w:t>
            </w:r>
          </w:p>
        </w:tc>
        <w:tc>
          <w:tcPr>
            <w:tcW w:w="472" w:type="pct"/>
            <w:shd w:val="clear" w:color="auto" w:fill="0070C0"/>
            <w:vAlign w:val="center"/>
          </w:tcPr>
          <w:p w14:paraId="072B8C7A"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POKAZATELJI REZULTATA</w:t>
            </w:r>
          </w:p>
        </w:tc>
        <w:tc>
          <w:tcPr>
            <w:tcW w:w="550" w:type="pct"/>
            <w:shd w:val="clear" w:color="auto" w:fill="0070C0"/>
            <w:vAlign w:val="center"/>
          </w:tcPr>
          <w:p w14:paraId="2CB8D5D9"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MJERNA JEDINICA ZA POKAZATELJ REZULTATA</w:t>
            </w:r>
          </w:p>
        </w:tc>
        <w:tc>
          <w:tcPr>
            <w:tcW w:w="210" w:type="pct"/>
            <w:shd w:val="clear" w:color="auto" w:fill="0070C0"/>
            <w:vAlign w:val="center"/>
          </w:tcPr>
          <w:p w14:paraId="49F0C225" w14:textId="02AAD949" w:rsidR="00995B1D" w:rsidRPr="00F52BD1" w:rsidRDefault="00995B1D" w:rsidP="00995B1D">
            <w:pPr>
              <w:jc w:val="center"/>
              <w:rPr>
                <w:rFonts w:ascii="Ebrima" w:hAnsi="Ebrima" w:cs="Times New Roman"/>
                <w:b/>
                <w:color w:val="FFFFFF" w:themeColor="background1"/>
                <w:sz w:val="20"/>
                <w:szCs w:val="20"/>
              </w:rPr>
            </w:pPr>
          </w:p>
        </w:tc>
        <w:tc>
          <w:tcPr>
            <w:tcW w:w="439" w:type="pct"/>
            <w:shd w:val="clear" w:color="auto" w:fill="0070C0"/>
            <w:vAlign w:val="center"/>
          </w:tcPr>
          <w:p w14:paraId="3454D6E4"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OSTVARENA VRIJEDNOST MJERNE JEDINICE</w:t>
            </w:r>
          </w:p>
        </w:tc>
        <w:tc>
          <w:tcPr>
            <w:tcW w:w="502" w:type="pct"/>
            <w:tcBorders>
              <w:bottom w:val="single" w:sz="4" w:space="0" w:color="B8CCE4"/>
            </w:tcBorders>
            <w:shd w:val="clear" w:color="auto" w:fill="0070C0"/>
            <w:vAlign w:val="center"/>
          </w:tcPr>
          <w:p w14:paraId="35C4AD50" w14:textId="77777777" w:rsidR="00995B1D" w:rsidRPr="00F52BD1" w:rsidRDefault="00995B1D" w:rsidP="00995B1D">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PROJEKT</w:t>
            </w:r>
          </w:p>
        </w:tc>
      </w:tr>
      <w:tr w:rsidR="00995B1D" w:rsidRPr="00995B1D" w14:paraId="4D5A784B" w14:textId="77777777" w:rsidTr="00BF39D3">
        <w:trPr>
          <w:trHeight w:val="268"/>
        </w:trPr>
        <w:tc>
          <w:tcPr>
            <w:tcW w:w="469" w:type="pct"/>
            <w:vMerge w:val="restart"/>
            <w:vAlign w:val="center"/>
          </w:tcPr>
          <w:p w14:paraId="213AC14C"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Funkcionalna uspostava Evidencije imovine </w:t>
            </w:r>
            <w:r w:rsidR="00694071" w:rsidRPr="008C695A">
              <w:rPr>
                <w:rFonts w:ascii="Ebrima" w:hAnsi="Ebrima" w:cs="Times New Roman"/>
                <w:sz w:val="18"/>
                <w:szCs w:val="18"/>
              </w:rPr>
              <w:t>Općine</w:t>
            </w:r>
          </w:p>
        </w:tc>
        <w:tc>
          <w:tcPr>
            <w:tcW w:w="865" w:type="pct"/>
            <w:vMerge w:val="restart"/>
            <w:vAlign w:val="center"/>
          </w:tcPr>
          <w:p w14:paraId="66165726" w14:textId="77777777" w:rsidR="00995B1D" w:rsidRPr="008C695A" w:rsidRDefault="00995B1D" w:rsidP="00995B1D">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Zakon o upravljanju nekretninama i pokretninama u vlasništvu Republike Hrvatske</w:t>
            </w:r>
          </w:p>
          <w:p w14:paraId="021A4525" w14:textId="77777777" w:rsidR="00995B1D" w:rsidRPr="008C695A" w:rsidRDefault="00995B1D" w:rsidP="00995B1D">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(»Narodne novine«, broj 155/23)</w:t>
            </w:r>
          </w:p>
          <w:p w14:paraId="44DB44FA" w14:textId="77777777" w:rsidR="00995B1D" w:rsidRPr="008C695A" w:rsidRDefault="00995B1D" w:rsidP="00995B1D">
            <w:pPr>
              <w:autoSpaceDE w:val="0"/>
              <w:autoSpaceDN w:val="0"/>
              <w:adjustRightInd w:val="0"/>
              <w:jc w:val="center"/>
              <w:rPr>
                <w:rFonts w:ascii="Ebrima" w:hAnsi="Ebrima" w:cs="Cambria"/>
                <w:color w:val="000000"/>
                <w:sz w:val="18"/>
                <w:szCs w:val="18"/>
              </w:rPr>
            </w:pPr>
          </w:p>
          <w:p w14:paraId="2AF20EEE" w14:textId="77777777" w:rsidR="00995B1D" w:rsidRPr="008C695A" w:rsidRDefault="00995B1D" w:rsidP="00995B1D">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Zakon o središnjem registru državne imovine (»Narodne novine« broj 112/18)</w:t>
            </w:r>
          </w:p>
          <w:p w14:paraId="23337E5B" w14:textId="77777777" w:rsidR="00995B1D" w:rsidRPr="008C695A" w:rsidRDefault="00995B1D" w:rsidP="00995B1D">
            <w:pPr>
              <w:autoSpaceDE w:val="0"/>
              <w:autoSpaceDN w:val="0"/>
              <w:adjustRightInd w:val="0"/>
              <w:jc w:val="center"/>
              <w:rPr>
                <w:rFonts w:ascii="Ebrima" w:hAnsi="Ebrima" w:cs="Cambria"/>
                <w:color w:val="000000"/>
                <w:sz w:val="18"/>
                <w:szCs w:val="18"/>
              </w:rPr>
            </w:pPr>
          </w:p>
          <w:p w14:paraId="09831DE3"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Uredba o Središnjem registru državne imovine (»Narodne novine«, broj 03/20)</w:t>
            </w:r>
          </w:p>
          <w:p w14:paraId="061E431E" w14:textId="77777777" w:rsidR="00995B1D" w:rsidRPr="008C695A" w:rsidRDefault="00995B1D" w:rsidP="00995B1D">
            <w:pPr>
              <w:autoSpaceDE w:val="0"/>
              <w:autoSpaceDN w:val="0"/>
              <w:adjustRightInd w:val="0"/>
              <w:jc w:val="center"/>
              <w:rPr>
                <w:rFonts w:ascii="Ebrima" w:hAnsi="Ebrima" w:cs="Cambria"/>
                <w:color w:val="000000"/>
                <w:sz w:val="18"/>
                <w:szCs w:val="18"/>
              </w:rPr>
            </w:pPr>
          </w:p>
          <w:p w14:paraId="52018B79" w14:textId="77777777" w:rsidR="00995B1D" w:rsidRPr="008C695A" w:rsidRDefault="00995B1D" w:rsidP="00995B1D">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Pravilnik </w:t>
            </w:r>
          </w:p>
          <w:p w14:paraId="205075EE" w14:textId="77777777" w:rsidR="00995B1D" w:rsidRPr="008C695A" w:rsidRDefault="00995B1D" w:rsidP="00995B1D">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o tehničkoj strukturi podataka i načinu upravljanja središnjim registrom državne imovine </w:t>
            </w:r>
          </w:p>
          <w:p w14:paraId="49C8DE30"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(»Narodne novine«, broj 37/24) </w:t>
            </w:r>
          </w:p>
        </w:tc>
        <w:tc>
          <w:tcPr>
            <w:tcW w:w="573" w:type="pct"/>
            <w:vAlign w:val="center"/>
          </w:tcPr>
          <w:p w14:paraId="3A00B027"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lastRenderedPageBreak/>
              <w:t>1. Klasifikacija imovine i standardizacija podataka o imovini</w:t>
            </w:r>
          </w:p>
        </w:tc>
        <w:tc>
          <w:tcPr>
            <w:tcW w:w="920" w:type="pct"/>
            <w:vAlign w:val="center"/>
          </w:tcPr>
          <w:p w14:paraId="4772A468"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Klasifikacija imovine u izrađenoj internoj evidenciji imovine po utvrđenim odredbama</w:t>
            </w:r>
          </w:p>
        </w:tc>
        <w:tc>
          <w:tcPr>
            <w:tcW w:w="472" w:type="pct"/>
            <w:vAlign w:val="center"/>
          </w:tcPr>
          <w:p w14:paraId="1419F443" w14:textId="4C0B6CC8"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Pojavni oblici </w:t>
            </w:r>
            <w:r w:rsidR="0006430E">
              <w:rPr>
                <w:rFonts w:ascii="Ebrima" w:hAnsi="Ebrima" w:cs="Times New Roman"/>
                <w:sz w:val="18"/>
                <w:szCs w:val="18"/>
              </w:rPr>
              <w:t>općinske</w:t>
            </w:r>
            <w:r w:rsidRPr="008C695A">
              <w:rPr>
                <w:rFonts w:ascii="Ebrima" w:hAnsi="Ebrima" w:cs="Times New Roman"/>
                <w:sz w:val="18"/>
                <w:szCs w:val="18"/>
              </w:rPr>
              <w:t xml:space="preserve"> imovine u internim evidencijama</w:t>
            </w:r>
          </w:p>
        </w:tc>
        <w:tc>
          <w:tcPr>
            <w:tcW w:w="550" w:type="pct"/>
            <w:tcBorders>
              <w:bottom w:val="single" w:sz="4" w:space="0" w:color="B8CCE4"/>
            </w:tcBorders>
            <w:vAlign w:val="center"/>
          </w:tcPr>
          <w:p w14:paraId="42BC76F2"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210" w:type="pct"/>
            <w:tcBorders>
              <w:bottom w:val="single" w:sz="4" w:space="0" w:color="B8CCE4"/>
            </w:tcBorders>
            <w:vAlign w:val="center"/>
          </w:tcPr>
          <w:p w14:paraId="38086DCB" w14:textId="3A28652C" w:rsidR="00995B1D" w:rsidRPr="008C695A" w:rsidRDefault="00995B1D" w:rsidP="00995B1D">
            <w:pPr>
              <w:contextualSpacing/>
              <w:jc w:val="center"/>
              <w:rPr>
                <w:rFonts w:ascii="Ebrima" w:hAnsi="Ebrima" w:cs="Times New Roman"/>
                <w:sz w:val="18"/>
                <w:szCs w:val="18"/>
              </w:rPr>
            </w:pPr>
          </w:p>
        </w:tc>
        <w:tc>
          <w:tcPr>
            <w:tcW w:w="439" w:type="pct"/>
            <w:vMerge w:val="restart"/>
            <w:tcBorders>
              <w:bottom w:val="single" w:sz="4" w:space="0" w:color="B8CCE4"/>
            </w:tcBorders>
            <w:vAlign w:val="center"/>
          </w:tcPr>
          <w:p w14:paraId="3668D84B" w14:textId="2BA6C630" w:rsidR="00995B1D" w:rsidRPr="008C695A" w:rsidRDefault="00121030" w:rsidP="00995B1D">
            <w:pPr>
              <w:jc w:val="center"/>
              <w:rPr>
                <w:rFonts w:ascii="Ebrima" w:hAnsi="Ebrima" w:cs="Times New Roman"/>
                <w:sz w:val="18"/>
                <w:szCs w:val="18"/>
              </w:rPr>
            </w:pPr>
            <w:r>
              <w:rPr>
                <w:rFonts w:ascii="Ebrima" w:hAnsi="Ebrima" w:cs="Times New Roman"/>
                <w:sz w:val="18"/>
                <w:szCs w:val="18"/>
              </w:rPr>
              <w:t>0</w:t>
            </w:r>
          </w:p>
        </w:tc>
        <w:tc>
          <w:tcPr>
            <w:tcW w:w="502" w:type="pct"/>
            <w:vMerge w:val="restart"/>
            <w:vAlign w:val="center"/>
          </w:tcPr>
          <w:p w14:paraId="6F3E8AA9" w14:textId="77777777" w:rsidR="00995B1D" w:rsidRPr="008C695A" w:rsidRDefault="00995B1D" w:rsidP="00995B1D">
            <w:pPr>
              <w:jc w:val="center"/>
              <w:rPr>
                <w:rFonts w:ascii="Ebrima" w:hAnsi="Ebrima" w:cs="Times New Roman"/>
                <w:sz w:val="18"/>
                <w:szCs w:val="18"/>
              </w:rPr>
            </w:pPr>
          </w:p>
        </w:tc>
      </w:tr>
      <w:tr w:rsidR="00995B1D" w:rsidRPr="00995B1D" w14:paraId="6AE513E4" w14:textId="77777777" w:rsidTr="00BF39D3">
        <w:trPr>
          <w:trHeight w:val="1407"/>
        </w:trPr>
        <w:tc>
          <w:tcPr>
            <w:tcW w:w="469" w:type="pct"/>
            <w:vMerge/>
            <w:vAlign w:val="center"/>
          </w:tcPr>
          <w:p w14:paraId="22C5BBAD" w14:textId="77777777" w:rsidR="00995B1D" w:rsidRPr="008F5AB3" w:rsidRDefault="00995B1D" w:rsidP="00995B1D">
            <w:pPr>
              <w:jc w:val="center"/>
              <w:rPr>
                <w:rFonts w:ascii="Ebrima" w:hAnsi="Ebrima" w:cs="Times New Roman"/>
                <w:sz w:val="20"/>
                <w:szCs w:val="20"/>
              </w:rPr>
            </w:pPr>
          </w:p>
        </w:tc>
        <w:tc>
          <w:tcPr>
            <w:tcW w:w="865" w:type="pct"/>
            <w:vMerge/>
          </w:tcPr>
          <w:p w14:paraId="16BD9AF1" w14:textId="77777777" w:rsidR="00995B1D" w:rsidRPr="008F5AB3" w:rsidRDefault="00995B1D" w:rsidP="00995B1D">
            <w:pPr>
              <w:jc w:val="center"/>
              <w:rPr>
                <w:rFonts w:ascii="Ebrima" w:hAnsi="Ebrima" w:cs="Times New Roman"/>
              </w:rPr>
            </w:pPr>
          </w:p>
        </w:tc>
        <w:tc>
          <w:tcPr>
            <w:tcW w:w="573" w:type="pct"/>
            <w:vAlign w:val="center"/>
          </w:tcPr>
          <w:p w14:paraId="02EDC0C8" w14:textId="538DCABA"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2. Redovito ažuriranje i objava podataka o imovini u internoj evidenciji imovine </w:t>
            </w:r>
            <w:r w:rsidR="00A01069">
              <w:rPr>
                <w:rFonts w:ascii="Ebrima" w:hAnsi="Ebrima" w:cs="Times New Roman"/>
                <w:sz w:val="18"/>
                <w:szCs w:val="18"/>
              </w:rPr>
              <w:t>Općine</w:t>
            </w:r>
          </w:p>
        </w:tc>
        <w:tc>
          <w:tcPr>
            <w:tcW w:w="920" w:type="pct"/>
            <w:vAlign w:val="center"/>
          </w:tcPr>
          <w:p w14:paraId="76097917" w14:textId="2B23E7CC"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Vođenje evidencije </w:t>
            </w:r>
            <w:r w:rsidR="00A01069">
              <w:rPr>
                <w:rFonts w:ascii="Ebrima" w:hAnsi="Ebrima" w:cs="Times New Roman"/>
                <w:sz w:val="18"/>
                <w:szCs w:val="18"/>
              </w:rPr>
              <w:t xml:space="preserve">općinske </w:t>
            </w:r>
            <w:r w:rsidRPr="008C695A">
              <w:rPr>
                <w:rFonts w:ascii="Ebrima" w:hAnsi="Ebrima" w:cs="Times New Roman"/>
                <w:sz w:val="18"/>
                <w:szCs w:val="18"/>
              </w:rPr>
              <w:t>imovine</w:t>
            </w:r>
          </w:p>
        </w:tc>
        <w:tc>
          <w:tcPr>
            <w:tcW w:w="472" w:type="pct"/>
            <w:vAlign w:val="center"/>
          </w:tcPr>
          <w:p w14:paraId="64776FA7"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Kontinuirano ažuriranje i objava podataka u internoj evidenciji</w:t>
            </w:r>
          </w:p>
        </w:tc>
        <w:tc>
          <w:tcPr>
            <w:tcW w:w="550" w:type="pct"/>
            <w:tcBorders>
              <w:bottom w:val="single" w:sz="4" w:space="0" w:color="B8CCE4"/>
            </w:tcBorders>
            <w:vAlign w:val="center"/>
          </w:tcPr>
          <w:p w14:paraId="550333A8"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210" w:type="pct"/>
            <w:tcBorders>
              <w:bottom w:val="single" w:sz="4" w:space="0" w:color="B8CCE4"/>
            </w:tcBorders>
            <w:vAlign w:val="center"/>
          </w:tcPr>
          <w:p w14:paraId="24260469" w14:textId="5366BAF8" w:rsidR="00995B1D" w:rsidRPr="008C695A" w:rsidRDefault="00995B1D" w:rsidP="00121030">
            <w:pPr>
              <w:jc w:val="center"/>
              <w:rPr>
                <w:rFonts w:ascii="Ebrima" w:hAnsi="Ebrima" w:cs="Times New Roman"/>
                <w:sz w:val="18"/>
                <w:szCs w:val="18"/>
              </w:rPr>
            </w:pPr>
          </w:p>
        </w:tc>
        <w:tc>
          <w:tcPr>
            <w:tcW w:w="439" w:type="pct"/>
            <w:vMerge/>
            <w:tcBorders>
              <w:bottom w:val="single" w:sz="4" w:space="0" w:color="B8CCE4"/>
            </w:tcBorders>
            <w:vAlign w:val="center"/>
          </w:tcPr>
          <w:p w14:paraId="6183EFD5" w14:textId="77777777" w:rsidR="00995B1D" w:rsidRPr="008F5AB3" w:rsidRDefault="00995B1D" w:rsidP="00995B1D">
            <w:pPr>
              <w:jc w:val="center"/>
              <w:rPr>
                <w:rFonts w:ascii="Ebrima" w:hAnsi="Ebrima" w:cs="Times New Roman"/>
                <w:sz w:val="20"/>
                <w:szCs w:val="20"/>
              </w:rPr>
            </w:pPr>
          </w:p>
        </w:tc>
        <w:tc>
          <w:tcPr>
            <w:tcW w:w="502" w:type="pct"/>
            <w:vMerge/>
            <w:tcBorders>
              <w:bottom w:val="single" w:sz="4" w:space="0" w:color="B8CCE4"/>
            </w:tcBorders>
            <w:vAlign w:val="center"/>
          </w:tcPr>
          <w:p w14:paraId="1D94A75B" w14:textId="77777777" w:rsidR="00995B1D" w:rsidRPr="008F5AB3" w:rsidRDefault="00995B1D" w:rsidP="00995B1D">
            <w:pPr>
              <w:jc w:val="center"/>
              <w:rPr>
                <w:rFonts w:ascii="Ebrima" w:hAnsi="Ebrima" w:cs="Times New Roman"/>
                <w:sz w:val="20"/>
                <w:szCs w:val="20"/>
              </w:rPr>
            </w:pPr>
          </w:p>
        </w:tc>
      </w:tr>
      <w:tr w:rsidR="00995B1D" w:rsidRPr="00995B1D" w14:paraId="0825E3E0" w14:textId="77777777" w:rsidTr="00BF39D3">
        <w:trPr>
          <w:trHeight w:val="285"/>
        </w:trPr>
        <w:tc>
          <w:tcPr>
            <w:tcW w:w="469" w:type="pct"/>
            <w:vAlign w:val="center"/>
          </w:tcPr>
          <w:p w14:paraId="7138F6C1" w14:textId="77777777" w:rsidR="00995B1D" w:rsidRPr="008C695A" w:rsidRDefault="00995B1D" w:rsidP="00995B1D">
            <w:pPr>
              <w:jc w:val="center"/>
              <w:rPr>
                <w:rFonts w:ascii="Ebrima" w:hAnsi="Ebrima" w:cs="Times New Roman"/>
                <w:b/>
                <w:bCs/>
                <w:kern w:val="36"/>
                <w:sz w:val="18"/>
                <w:szCs w:val="18"/>
              </w:rPr>
            </w:pPr>
            <w:r w:rsidRPr="008C695A">
              <w:rPr>
                <w:rFonts w:ascii="Ebrima" w:hAnsi="Ebrima" w:cs="Times New Roman"/>
                <w:sz w:val="18"/>
                <w:szCs w:val="18"/>
              </w:rPr>
              <w:t xml:space="preserve">Dostavljanje podataka i promjena </w:t>
            </w:r>
            <w:r w:rsidRPr="008C695A">
              <w:rPr>
                <w:rFonts w:ascii="Ebrima" w:hAnsi="Ebrima" w:cs="Times New Roman"/>
                <w:sz w:val="18"/>
                <w:szCs w:val="18"/>
              </w:rPr>
              <w:lastRenderedPageBreak/>
              <w:t>predmetnih podataka u Središnji registar državne imovine</w:t>
            </w:r>
          </w:p>
        </w:tc>
        <w:tc>
          <w:tcPr>
            <w:tcW w:w="865" w:type="pct"/>
            <w:vMerge/>
          </w:tcPr>
          <w:p w14:paraId="315F3DBB" w14:textId="77777777" w:rsidR="00995B1D" w:rsidRPr="008C695A" w:rsidRDefault="00995B1D" w:rsidP="00995B1D">
            <w:pPr>
              <w:rPr>
                <w:rFonts w:ascii="Ebrima" w:hAnsi="Ebrima" w:cs="Times New Roman"/>
                <w:sz w:val="18"/>
                <w:szCs w:val="18"/>
              </w:rPr>
            </w:pPr>
          </w:p>
        </w:tc>
        <w:tc>
          <w:tcPr>
            <w:tcW w:w="573" w:type="pct"/>
            <w:vAlign w:val="center"/>
          </w:tcPr>
          <w:p w14:paraId="2DCFECE7"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1. Jednom mjesečno slanje podataka o imovini u </w:t>
            </w:r>
            <w:r w:rsidRPr="008C695A">
              <w:rPr>
                <w:rFonts w:ascii="Ebrima" w:hAnsi="Ebrima" w:cs="Times New Roman"/>
                <w:sz w:val="18"/>
                <w:szCs w:val="18"/>
              </w:rPr>
              <w:lastRenderedPageBreak/>
              <w:t>Središnji registar državne imovine</w:t>
            </w:r>
          </w:p>
        </w:tc>
        <w:tc>
          <w:tcPr>
            <w:tcW w:w="920" w:type="pct"/>
            <w:vAlign w:val="center"/>
          </w:tcPr>
          <w:p w14:paraId="1CC015B7"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lastRenderedPageBreak/>
              <w:t>Mjesečno ažuriranje podatka o imovini i dostava u Središnji registar državne imovine</w:t>
            </w:r>
          </w:p>
        </w:tc>
        <w:tc>
          <w:tcPr>
            <w:tcW w:w="472" w:type="pct"/>
            <w:vAlign w:val="center"/>
          </w:tcPr>
          <w:p w14:paraId="100DBF03"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 ažuriranja</w:t>
            </w:r>
          </w:p>
        </w:tc>
        <w:tc>
          <w:tcPr>
            <w:tcW w:w="550" w:type="pct"/>
            <w:tcBorders>
              <w:top w:val="single" w:sz="4" w:space="0" w:color="B8CCE4"/>
            </w:tcBorders>
            <w:vAlign w:val="center"/>
          </w:tcPr>
          <w:p w14:paraId="7A658C09"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210" w:type="pct"/>
            <w:tcBorders>
              <w:top w:val="single" w:sz="4" w:space="0" w:color="B8CCE4"/>
            </w:tcBorders>
            <w:vAlign w:val="center"/>
          </w:tcPr>
          <w:p w14:paraId="28FE69FF" w14:textId="42C94267" w:rsidR="00995B1D" w:rsidRPr="008C695A" w:rsidRDefault="00995B1D" w:rsidP="00995B1D">
            <w:pPr>
              <w:jc w:val="center"/>
              <w:rPr>
                <w:rFonts w:ascii="Ebrima" w:hAnsi="Ebrima" w:cs="Times New Roman"/>
                <w:sz w:val="18"/>
                <w:szCs w:val="18"/>
              </w:rPr>
            </w:pPr>
          </w:p>
        </w:tc>
        <w:tc>
          <w:tcPr>
            <w:tcW w:w="439" w:type="pct"/>
            <w:tcBorders>
              <w:top w:val="single" w:sz="4" w:space="0" w:color="B8CCE4"/>
            </w:tcBorders>
            <w:vAlign w:val="center"/>
          </w:tcPr>
          <w:p w14:paraId="43352225" w14:textId="692BE114" w:rsidR="00995B1D" w:rsidRPr="008C695A" w:rsidRDefault="00995B1D" w:rsidP="00121030">
            <w:pPr>
              <w:jc w:val="center"/>
              <w:rPr>
                <w:rFonts w:ascii="Ebrima" w:hAnsi="Ebrima" w:cs="Times New Roman"/>
                <w:sz w:val="18"/>
                <w:szCs w:val="18"/>
              </w:rPr>
            </w:pPr>
            <w:r w:rsidRPr="008C695A">
              <w:rPr>
                <w:rFonts w:ascii="Ebrima" w:hAnsi="Ebrima" w:cs="Times New Roman"/>
                <w:sz w:val="18"/>
                <w:szCs w:val="18"/>
              </w:rPr>
              <w:t xml:space="preserve">Ostvareno </w:t>
            </w:r>
            <w:r w:rsidRPr="00121030">
              <w:rPr>
                <w:rFonts w:ascii="Ebrima" w:hAnsi="Ebrima" w:cs="Times New Roman"/>
                <w:sz w:val="18"/>
                <w:szCs w:val="18"/>
              </w:rPr>
              <w:t>(</w:t>
            </w:r>
            <w:r w:rsidR="00121030" w:rsidRPr="00121030">
              <w:rPr>
                <w:rFonts w:ascii="Ebrima" w:hAnsi="Ebrima" w:cs="Times New Roman"/>
                <w:sz w:val="18"/>
                <w:szCs w:val="18"/>
              </w:rPr>
              <w:t>0</w:t>
            </w:r>
            <w:r w:rsidRPr="00121030">
              <w:rPr>
                <w:rFonts w:ascii="Ebrima" w:hAnsi="Ebrima" w:cs="Times New Roman"/>
                <w:sz w:val="18"/>
                <w:szCs w:val="18"/>
              </w:rPr>
              <w:t>)</w:t>
            </w:r>
          </w:p>
        </w:tc>
        <w:tc>
          <w:tcPr>
            <w:tcW w:w="502" w:type="pct"/>
            <w:tcBorders>
              <w:top w:val="single" w:sz="4" w:space="0" w:color="B8CCE4"/>
            </w:tcBorders>
            <w:vAlign w:val="center"/>
          </w:tcPr>
          <w:p w14:paraId="686BBC5B" w14:textId="77777777" w:rsidR="00995B1D" w:rsidRPr="008C695A" w:rsidRDefault="00694071" w:rsidP="00995B1D">
            <w:pPr>
              <w:jc w:val="center"/>
              <w:rPr>
                <w:rFonts w:ascii="Ebrima" w:hAnsi="Ebrima" w:cs="Times New Roman"/>
                <w:sz w:val="18"/>
                <w:szCs w:val="18"/>
              </w:rPr>
            </w:pPr>
            <w:r w:rsidRPr="008C695A">
              <w:rPr>
                <w:rFonts w:ascii="Ebrima" w:hAnsi="Ebrima" w:cs="Times New Roman"/>
                <w:sz w:val="18"/>
                <w:szCs w:val="18"/>
              </w:rPr>
              <w:t>Općina će</w:t>
            </w:r>
            <w:r w:rsidR="00995B1D" w:rsidRPr="008C695A">
              <w:rPr>
                <w:rFonts w:ascii="Ebrima" w:hAnsi="Ebrima" w:cs="Times New Roman"/>
                <w:sz w:val="18"/>
                <w:szCs w:val="18"/>
              </w:rPr>
              <w:t xml:space="preserve"> dostavit  podatke te postupit</w:t>
            </w:r>
            <w:r w:rsidR="00995B1D" w:rsidRPr="008C695A">
              <w:rPr>
                <w:rFonts w:ascii="Ebrima" w:hAnsi="Ebrima" w:cs="Times New Roman"/>
                <w:sz w:val="18"/>
                <w:szCs w:val="18"/>
              </w:rPr>
              <w:lastRenderedPageBreak/>
              <w:t>i prema Zakonu.</w:t>
            </w:r>
          </w:p>
        </w:tc>
      </w:tr>
    </w:tbl>
    <w:p w14:paraId="30A3C2AC" w14:textId="77777777" w:rsidR="00995B1D" w:rsidRDefault="00995B1D" w:rsidP="00995B1D"/>
    <w:p w14:paraId="40762813" w14:textId="77777777" w:rsidR="00F52BD1" w:rsidRDefault="00F52BD1" w:rsidP="00995B1D"/>
    <w:p w14:paraId="0FEC2889" w14:textId="77777777" w:rsidR="00F52BD1" w:rsidRDefault="00F52BD1" w:rsidP="00995B1D"/>
    <w:p w14:paraId="71DBDC1E" w14:textId="77777777" w:rsidR="00F52BD1" w:rsidRPr="00995B1D" w:rsidRDefault="00F52BD1" w:rsidP="00995B1D"/>
    <w:p w14:paraId="1A986EA0" w14:textId="77777777" w:rsidR="009F2BE2" w:rsidRDefault="00A74C69" w:rsidP="009F2BE2">
      <w:pPr>
        <w:pStyle w:val="Naslov1"/>
        <w:numPr>
          <w:ilvl w:val="0"/>
          <w:numId w:val="1"/>
        </w:numPr>
      </w:pPr>
      <w:bookmarkStart w:id="56" w:name="_Toc207199112"/>
      <w:bookmarkStart w:id="57" w:name="_Toc207199161"/>
      <w:r w:rsidRPr="00A74C69">
        <w:t>POSEBAN CILJ 1.6. - „PRIPREMA, REALIZACIJA I IZVJEŠTAVANJE O PRIMJENI AKATA STRATEŠKOG PLANIRANJA“</w:t>
      </w:r>
      <w:bookmarkEnd w:id="56"/>
      <w:bookmarkEnd w:id="57"/>
    </w:p>
    <w:tbl>
      <w:tblPr>
        <w:tblStyle w:val="Reetkatablice45"/>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1016"/>
        <w:gridCol w:w="1297"/>
        <w:gridCol w:w="1019"/>
        <w:gridCol w:w="1230"/>
        <w:gridCol w:w="913"/>
        <w:gridCol w:w="1037"/>
        <w:gridCol w:w="804"/>
        <w:gridCol w:w="972"/>
        <w:gridCol w:w="729"/>
      </w:tblGrid>
      <w:tr w:rsidR="00995B1D" w:rsidRPr="008F5AB3" w14:paraId="64D1306B" w14:textId="77777777" w:rsidTr="00F52BD1">
        <w:trPr>
          <w:trHeight w:val="284"/>
        </w:trPr>
        <w:tc>
          <w:tcPr>
            <w:tcW w:w="5000" w:type="pct"/>
            <w:gridSpan w:val="9"/>
            <w:shd w:val="clear" w:color="auto" w:fill="0070C0"/>
            <w:vAlign w:val="center"/>
          </w:tcPr>
          <w:p w14:paraId="64D8B030" w14:textId="77777777" w:rsidR="00995B1D" w:rsidRPr="00F52BD1" w:rsidRDefault="00995B1D" w:rsidP="00995B1D">
            <w:pPr>
              <w:jc w:val="center"/>
              <w:rPr>
                <w:rFonts w:ascii="Ebrima" w:hAnsi="Ebrima" w:cs="Times New Roman"/>
                <w:color w:val="FFFFFF" w:themeColor="background1"/>
                <w:sz w:val="20"/>
                <w:szCs w:val="20"/>
              </w:rPr>
            </w:pPr>
            <w:r w:rsidRPr="00F52BD1">
              <w:rPr>
                <w:rFonts w:ascii="Ebrima" w:hAnsi="Ebrima" w:cs="Times New Roman"/>
                <w:b/>
                <w:color w:val="FFFFFF" w:themeColor="background1"/>
                <w:sz w:val="20"/>
                <w:szCs w:val="20"/>
              </w:rPr>
              <w:t xml:space="preserve">PRILOG 6: POSEBAN CILJ 1.6. </w:t>
            </w:r>
            <w:r w:rsidRPr="00F52BD1">
              <w:rPr>
                <w:rFonts w:ascii="Ebrima" w:hAnsi="Ebrima" w:cs="Times New Roman"/>
                <w:color w:val="FFFFFF" w:themeColor="background1"/>
                <w:sz w:val="20"/>
                <w:szCs w:val="20"/>
              </w:rPr>
              <w:t>„Priprema, realizacija i izvještavanje o primjeni akata strateškog planiranja“</w:t>
            </w:r>
          </w:p>
          <w:p w14:paraId="67EC06E3" w14:textId="07440D0D" w:rsidR="00995B1D" w:rsidRPr="00F52BD1" w:rsidRDefault="00995B1D" w:rsidP="00995B1D">
            <w:pPr>
              <w:jc w:val="center"/>
              <w:rPr>
                <w:rFonts w:ascii="Ebrima" w:hAnsi="Ebrima" w:cs="Times New Roman"/>
                <w:color w:val="FFFFFF" w:themeColor="background1"/>
              </w:rPr>
            </w:pPr>
            <w:r w:rsidRPr="00F52BD1">
              <w:rPr>
                <w:rFonts w:ascii="Ebrima" w:hAnsi="Ebrima" w:cs="Times New Roman"/>
                <w:b/>
                <w:color w:val="FFFFFF" w:themeColor="background1"/>
                <w:sz w:val="20"/>
                <w:szCs w:val="20"/>
              </w:rPr>
              <w:t>Razdoblje:</w:t>
            </w:r>
            <w:r w:rsidRPr="00F52BD1">
              <w:rPr>
                <w:rFonts w:ascii="Ebrima" w:hAnsi="Ebrima" w:cs="Times New Roman"/>
                <w:color w:val="FFFFFF" w:themeColor="background1"/>
                <w:sz w:val="20"/>
                <w:szCs w:val="20"/>
              </w:rPr>
              <w:t xml:space="preserve"> siječanj – prosinac </w:t>
            </w:r>
            <w:r w:rsidR="00F85851">
              <w:rPr>
                <w:rFonts w:ascii="Ebrima" w:hAnsi="Ebrima" w:cs="Times New Roman"/>
                <w:color w:val="FFFFFF" w:themeColor="background1"/>
                <w:sz w:val="20"/>
                <w:szCs w:val="20"/>
              </w:rPr>
              <w:t>2024.</w:t>
            </w:r>
          </w:p>
        </w:tc>
      </w:tr>
      <w:tr w:rsidR="00995B1D" w:rsidRPr="008F5AB3" w14:paraId="6A4D1D8A" w14:textId="77777777" w:rsidTr="00F52BD1">
        <w:trPr>
          <w:trHeight w:val="1513"/>
        </w:trPr>
        <w:tc>
          <w:tcPr>
            <w:tcW w:w="564" w:type="pct"/>
            <w:shd w:val="clear" w:color="auto" w:fill="0070C0"/>
            <w:vAlign w:val="center"/>
          </w:tcPr>
          <w:p w14:paraId="483B5FAC"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MJERA</w:t>
            </w:r>
          </w:p>
        </w:tc>
        <w:tc>
          <w:tcPr>
            <w:tcW w:w="719" w:type="pct"/>
            <w:shd w:val="clear" w:color="auto" w:fill="0070C0"/>
            <w:vAlign w:val="center"/>
          </w:tcPr>
          <w:p w14:paraId="28D22B6B"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PRAVNO/UPRAVNI INSTRUMENTI PROVEDBE MJERE</w:t>
            </w:r>
          </w:p>
        </w:tc>
        <w:tc>
          <w:tcPr>
            <w:tcW w:w="565" w:type="pct"/>
            <w:shd w:val="clear" w:color="auto" w:fill="0070C0"/>
            <w:vAlign w:val="center"/>
          </w:tcPr>
          <w:p w14:paraId="21D86ADC"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AKTIVNOSTI/</w:t>
            </w:r>
          </w:p>
          <w:p w14:paraId="06883C3D"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 xml:space="preserve">NAČIN </w:t>
            </w:r>
          </w:p>
          <w:p w14:paraId="337B9A1F"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OSTVARENJA</w:t>
            </w:r>
          </w:p>
        </w:tc>
        <w:tc>
          <w:tcPr>
            <w:tcW w:w="682" w:type="pct"/>
            <w:shd w:val="clear" w:color="auto" w:fill="0070C0"/>
            <w:vAlign w:val="center"/>
          </w:tcPr>
          <w:p w14:paraId="27D46650"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OPIS AKTIVNOSTI</w:t>
            </w:r>
          </w:p>
        </w:tc>
        <w:tc>
          <w:tcPr>
            <w:tcW w:w="506" w:type="pct"/>
            <w:shd w:val="clear" w:color="auto" w:fill="0070C0"/>
            <w:vAlign w:val="center"/>
          </w:tcPr>
          <w:p w14:paraId="1A65D6BE"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POKAZATELJI REZULTATA</w:t>
            </w:r>
          </w:p>
        </w:tc>
        <w:tc>
          <w:tcPr>
            <w:tcW w:w="575" w:type="pct"/>
            <w:shd w:val="clear" w:color="auto" w:fill="0070C0"/>
            <w:vAlign w:val="center"/>
          </w:tcPr>
          <w:p w14:paraId="4FEBFC08"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MJERNA JEDINICA ZA POKAZATELJ REZULTATA</w:t>
            </w:r>
          </w:p>
        </w:tc>
        <w:tc>
          <w:tcPr>
            <w:tcW w:w="446" w:type="pct"/>
            <w:shd w:val="clear" w:color="auto" w:fill="0070C0"/>
            <w:vAlign w:val="center"/>
          </w:tcPr>
          <w:p w14:paraId="2B30A3E9" w14:textId="380DE80B" w:rsidR="00995B1D" w:rsidRPr="00F52BD1" w:rsidRDefault="00995B1D" w:rsidP="00995B1D">
            <w:pPr>
              <w:jc w:val="center"/>
              <w:rPr>
                <w:rFonts w:ascii="Ebrima" w:hAnsi="Ebrima" w:cs="Times New Roman"/>
                <w:b/>
                <w:color w:val="FFFFFF" w:themeColor="background1"/>
                <w:sz w:val="18"/>
                <w:szCs w:val="18"/>
              </w:rPr>
            </w:pPr>
          </w:p>
        </w:tc>
        <w:tc>
          <w:tcPr>
            <w:tcW w:w="539" w:type="pct"/>
            <w:shd w:val="clear" w:color="auto" w:fill="0070C0"/>
            <w:vAlign w:val="center"/>
          </w:tcPr>
          <w:p w14:paraId="040CF5CB"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OSTVARENA VRIJEDNOST MJERNE JEDINICE</w:t>
            </w:r>
          </w:p>
        </w:tc>
        <w:tc>
          <w:tcPr>
            <w:tcW w:w="405" w:type="pct"/>
            <w:shd w:val="clear" w:color="auto" w:fill="0070C0"/>
            <w:vAlign w:val="center"/>
          </w:tcPr>
          <w:p w14:paraId="003E1F8D" w14:textId="77777777" w:rsidR="00995B1D" w:rsidRPr="00F52BD1" w:rsidRDefault="00995B1D" w:rsidP="00995B1D">
            <w:pPr>
              <w:jc w:val="center"/>
              <w:rPr>
                <w:rFonts w:ascii="Ebrima" w:hAnsi="Ebrima" w:cs="Times New Roman"/>
                <w:b/>
                <w:color w:val="FFFFFF" w:themeColor="background1"/>
                <w:sz w:val="18"/>
                <w:szCs w:val="18"/>
              </w:rPr>
            </w:pPr>
            <w:r w:rsidRPr="00F52BD1">
              <w:rPr>
                <w:rFonts w:ascii="Ebrima" w:hAnsi="Ebrima" w:cs="Times New Roman"/>
                <w:b/>
                <w:color w:val="FFFFFF" w:themeColor="background1"/>
                <w:sz w:val="18"/>
                <w:szCs w:val="18"/>
              </w:rPr>
              <w:t>PROJEKT</w:t>
            </w:r>
          </w:p>
        </w:tc>
      </w:tr>
      <w:tr w:rsidR="00995B1D" w:rsidRPr="008F5AB3" w14:paraId="56BDAFA0" w14:textId="77777777" w:rsidTr="001D7ED2">
        <w:trPr>
          <w:trHeight w:val="284"/>
        </w:trPr>
        <w:tc>
          <w:tcPr>
            <w:tcW w:w="564" w:type="pct"/>
            <w:vMerge w:val="restart"/>
            <w:vAlign w:val="center"/>
          </w:tcPr>
          <w:p w14:paraId="2B73359D" w14:textId="6698F45C"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Unaprjeđenje upravljanja </w:t>
            </w:r>
            <w:r w:rsidR="00406612">
              <w:rPr>
                <w:rFonts w:ascii="Ebrima" w:hAnsi="Ebrima" w:cs="Times New Roman"/>
                <w:sz w:val="18"/>
                <w:szCs w:val="18"/>
              </w:rPr>
              <w:t>općinskom</w:t>
            </w:r>
            <w:r w:rsidRPr="008C695A">
              <w:rPr>
                <w:rFonts w:ascii="Ebrima" w:hAnsi="Ebrima" w:cs="Times New Roman"/>
                <w:sz w:val="18"/>
                <w:szCs w:val="18"/>
              </w:rPr>
              <w:t xml:space="preserve"> imovinom putem akata strateškog planiranja</w:t>
            </w:r>
          </w:p>
        </w:tc>
        <w:tc>
          <w:tcPr>
            <w:tcW w:w="719" w:type="pct"/>
            <w:vMerge w:val="restart"/>
            <w:vAlign w:val="center"/>
          </w:tcPr>
          <w:p w14:paraId="7DDCA145" w14:textId="77777777" w:rsidR="00995B1D" w:rsidRPr="008C695A" w:rsidRDefault="00995B1D" w:rsidP="00995B1D">
            <w:pPr>
              <w:autoSpaceDE w:val="0"/>
              <w:autoSpaceDN w:val="0"/>
              <w:adjustRightInd w:val="0"/>
              <w:jc w:val="center"/>
              <w:rPr>
                <w:rFonts w:ascii="Ebrima" w:hAnsi="Ebrima" w:cs="Cambria"/>
                <w:sz w:val="18"/>
                <w:szCs w:val="18"/>
              </w:rPr>
            </w:pPr>
            <w:r w:rsidRPr="008C695A">
              <w:rPr>
                <w:rFonts w:ascii="Ebrima" w:hAnsi="Ebrima" w:cs="Cambria"/>
                <w:sz w:val="18"/>
                <w:szCs w:val="18"/>
              </w:rPr>
              <w:fldChar w:fldCharType="begin"/>
            </w:r>
            <w:r w:rsidRPr="008C695A">
              <w:rPr>
                <w:rFonts w:ascii="Ebrima" w:hAnsi="Ebrima" w:cs="Cambria"/>
                <w:sz w:val="18"/>
                <w:szCs w:val="18"/>
              </w:rPr>
              <w:instrText>HYPERLINK "https://narodne-novine.nn.hr/clanci/sluzbeni/2023_12_155_2361.html"</w:instrText>
            </w:r>
            <w:r w:rsidRPr="008C695A">
              <w:rPr>
                <w:rFonts w:ascii="Ebrima" w:hAnsi="Ebrima" w:cs="Cambria"/>
                <w:sz w:val="18"/>
                <w:szCs w:val="18"/>
              </w:rPr>
              <w:fldChar w:fldCharType="separate"/>
            </w:r>
            <w:r w:rsidRPr="008C695A">
              <w:rPr>
                <w:rFonts w:ascii="Ebrima" w:hAnsi="Ebrima" w:cs="Cambria"/>
                <w:sz w:val="18"/>
                <w:szCs w:val="18"/>
              </w:rPr>
              <w:t xml:space="preserve">Zakon o upravljanju nekretninama i pokretninama u vlasništvu Republike Hrvatske </w:t>
            </w:r>
          </w:p>
          <w:p w14:paraId="1423E116" w14:textId="77777777" w:rsidR="00995B1D" w:rsidRPr="008C695A" w:rsidRDefault="00995B1D" w:rsidP="00995B1D">
            <w:pPr>
              <w:autoSpaceDE w:val="0"/>
              <w:autoSpaceDN w:val="0"/>
              <w:adjustRightInd w:val="0"/>
              <w:jc w:val="center"/>
              <w:rPr>
                <w:rFonts w:ascii="Ebrima" w:hAnsi="Ebrima" w:cs="Cambria"/>
                <w:color w:val="000000"/>
                <w:sz w:val="18"/>
                <w:szCs w:val="18"/>
              </w:rPr>
            </w:pPr>
            <w:r w:rsidRPr="008C695A">
              <w:rPr>
                <w:rFonts w:ascii="Ebrima" w:hAnsi="Ebrima" w:cs="Cambria"/>
                <w:sz w:val="18"/>
                <w:szCs w:val="18"/>
              </w:rPr>
              <w:t>(»Narodne novine«, broj 155/23)</w:t>
            </w:r>
            <w:r w:rsidRPr="008C695A">
              <w:rPr>
                <w:rFonts w:ascii="Ebrima" w:hAnsi="Ebrima" w:cs="Cambria"/>
                <w:sz w:val="18"/>
                <w:szCs w:val="18"/>
              </w:rPr>
              <w:fldChar w:fldCharType="end"/>
            </w:r>
            <w:r w:rsidRPr="008C695A">
              <w:rPr>
                <w:rFonts w:ascii="Ebrima" w:hAnsi="Ebrima" w:cs="Cambria"/>
                <w:sz w:val="18"/>
                <w:szCs w:val="18"/>
              </w:rPr>
              <w:t xml:space="preserve"> </w:t>
            </w:r>
          </w:p>
          <w:p w14:paraId="3F7EB6C6" w14:textId="77777777" w:rsidR="00995B1D" w:rsidRPr="008C695A" w:rsidRDefault="00995B1D" w:rsidP="00995B1D">
            <w:pPr>
              <w:autoSpaceDE w:val="0"/>
              <w:autoSpaceDN w:val="0"/>
              <w:adjustRightInd w:val="0"/>
              <w:jc w:val="center"/>
              <w:rPr>
                <w:rFonts w:ascii="Ebrima" w:hAnsi="Ebrima" w:cs="Cambria"/>
                <w:color w:val="000000"/>
                <w:sz w:val="18"/>
                <w:szCs w:val="18"/>
              </w:rPr>
            </w:pPr>
          </w:p>
          <w:p w14:paraId="7B36A317" w14:textId="77777777" w:rsidR="00995B1D" w:rsidRPr="008C695A" w:rsidRDefault="00995B1D" w:rsidP="00995B1D">
            <w:pPr>
              <w:autoSpaceDE w:val="0"/>
              <w:autoSpaceDN w:val="0"/>
              <w:adjustRightInd w:val="0"/>
              <w:jc w:val="center"/>
              <w:rPr>
                <w:rFonts w:ascii="Ebrima" w:hAnsi="Ebrima" w:cs="Cambria"/>
                <w:color w:val="000000"/>
                <w:sz w:val="18"/>
                <w:szCs w:val="18"/>
              </w:rPr>
            </w:pPr>
            <w:r w:rsidRPr="008C695A">
              <w:rPr>
                <w:rFonts w:ascii="Ebrima" w:hAnsi="Ebrima" w:cs="Cambria"/>
                <w:color w:val="000000"/>
                <w:sz w:val="18"/>
                <w:szCs w:val="18"/>
              </w:rPr>
              <w:t xml:space="preserve">Zakon o središnjem registru državne imovine (»Narodne novine« broj 112/18) </w:t>
            </w:r>
          </w:p>
          <w:p w14:paraId="7A1BAF66" w14:textId="77777777" w:rsidR="00995B1D" w:rsidRPr="008C695A" w:rsidRDefault="00995B1D" w:rsidP="00995B1D">
            <w:pPr>
              <w:autoSpaceDE w:val="0"/>
              <w:autoSpaceDN w:val="0"/>
              <w:adjustRightInd w:val="0"/>
              <w:jc w:val="center"/>
              <w:rPr>
                <w:rFonts w:ascii="Ebrima" w:hAnsi="Ebrima" w:cs="Cambria"/>
                <w:color w:val="000000"/>
                <w:sz w:val="18"/>
                <w:szCs w:val="18"/>
              </w:rPr>
            </w:pPr>
          </w:p>
          <w:p w14:paraId="1324DA9D"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Uredba o Središnjem registru državne imovine (»Narodne novine«, broj 03/20) </w:t>
            </w:r>
          </w:p>
        </w:tc>
        <w:tc>
          <w:tcPr>
            <w:tcW w:w="565" w:type="pct"/>
            <w:vAlign w:val="center"/>
          </w:tcPr>
          <w:p w14:paraId="07E36492" w14:textId="77777777" w:rsidR="00995B1D" w:rsidRPr="008C695A" w:rsidRDefault="00995B1D" w:rsidP="00995B1D">
            <w:pPr>
              <w:spacing w:after="200"/>
              <w:jc w:val="center"/>
              <w:rPr>
                <w:rFonts w:ascii="Ebrima" w:hAnsi="Ebrima" w:cs="Times New Roman"/>
                <w:sz w:val="18"/>
                <w:szCs w:val="18"/>
              </w:rPr>
            </w:pPr>
            <w:r w:rsidRPr="008C695A">
              <w:rPr>
                <w:rFonts w:ascii="Ebrima" w:hAnsi="Ebrima" w:cs="Times New Roman"/>
                <w:sz w:val="18"/>
                <w:szCs w:val="18"/>
              </w:rPr>
              <w:lastRenderedPageBreak/>
              <w:t>1. Priprema, izrada i usvajanje Izvješća o provedbi Godišnjeg plana upravljanja imovinom za 202</w:t>
            </w:r>
            <w:r w:rsidR="00694071" w:rsidRPr="008C695A">
              <w:rPr>
                <w:rFonts w:ascii="Ebrima" w:hAnsi="Ebrima" w:cs="Times New Roman"/>
                <w:sz w:val="18"/>
                <w:szCs w:val="18"/>
              </w:rPr>
              <w:t>4</w:t>
            </w:r>
            <w:r w:rsidRPr="008C695A">
              <w:rPr>
                <w:rFonts w:ascii="Ebrima" w:hAnsi="Ebrima" w:cs="Times New Roman"/>
                <w:sz w:val="18"/>
                <w:szCs w:val="18"/>
              </w:rPr>
              <w:t xml:space="preserve">. </w:t>
            </w:r>
          </w:p>
        </w:tc>
        <w:tc>
          <w:tcPr>
            <w:tcW w:w="682" w:type="pct"/>
            <w:vMerge w:val="restart"/>
            <w:vAlign w:val="center"/>
          </w:tcPr>
          <w:p w14:paraId="3995FCF9"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izrada prijedloga Izvješća o provedbi Godišnjeg plana upravljanja imovinom za 202</w:t>
            </w:r>
            <w:r w:rsidR="00694071" w:rsidRPr="008C695A">
              <w:rPr>
                <w:rFonts w:ascii="Ebrima" w:hAnsi="Ebrima" w:cs="Times New Roman"/>
                <w:sz w:val="18"/>
                <w:szCs w:val="18"/>
              </w:rPr>
              <w:t>4</w:t>
            </w:r>
            <w:r w:rsidRPr="008C695A">
              <w:rPr>
                <w:rFonts w:ascii="Ebrima" w:hAnsi="Ebrima" w:cs="Times New Roman"/>
                <w:sz w:val="18"/>
                <w:szCs w:val="18"/>
              </w:rPr>
              <w:t xml:space="preserve">. </w:t>
            </w:r>
          </w:p>
          <w:p w14:paraId="4A169E52" w14:textId="77777777" w:rsidR="00995B1D" w:rsidRPr="008C695A" w:rsidRDefault="00995B1D" w:rsidP="00995B1D">
            <w:pPr>
              <w:spacing w:before="240"/>
              <w:jc w:val="center"/>
              <w:rPr>
                <w:rFonts w:ascii="Ebrima" w:hAnsi="Ebrima" w:cs="Times New Roman"/>
                <w:sz w:val="18"/>
                <w:szCs w:val="18"/>
              </w:rPr>
            </w:pPr>
            <w:r w:rsidRPr="008C695A">
              <w:rPr>
                <w:rFonts w:ascii="Ebrima" w:hAnsi="Ebrima" w:cs="Times New Roman"/>
                <w:sz w:val="18"/>
                <w:szCs w:val="18"/>
              </w:rPr>
              <w:t>Izrada prijedloga Godišnjeg plana upravljanja imovinom za 202</w:t>
            </w:r>
            <w:r w:rsidR="00694071" w:rsidRPr="008C695A">
              <w:rPr>
                <w:rFonts w:ascii="Ebrima" w:hAnsi="Ebrima" w:cs="Times New Roman"/>
                <w:sz w:val="18"/>
                <w:szCs w:val="18"/>
              </w:rPr>
              <w:t>6</w:t>
            </w:r>
            <w:r w:rsidRPr="008C695A">
              <w:rPr>
                <w:rFonts w:ascii="Ebrima" w:hAnsi="Ebrima" w:cs="Times New Roman"/>
                <w:sz w:val="18"/>
                <w:szCs w:val="18"/>
              </w:rPr>
              <w:t>.</w:t>
            </w:r>
          </w:p>
          <w:p w14:paraId="60C47CAA" w14:textId="77777777" w:rsidR="00995B1D" w:rsidRPr="008C695A" w:rsidRDefault="00995B1D" w:rsidP="00995B1D">
            <w:pPr>
              <w:jc w:val="center"/>
              <w:rPr>
                <w:rFonts w:ascii="Ebrima" w:hAnsi="Ebrima" w:cs="Times New Roman"/>
                <w:sz w:val="18"/>
                <w:szCs w:val="18"/>
              </w:rPr>
            </w:pPr>
          </w:p>
          <w:p w14:paraId="6CEF6D88"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Provedba Savjetovanja </w:t>
            </w:r>
            <w:r w:rsidRPr="008C695A">
              <w:rPr>
                <w:rFonts w:ascii="Ebrima" w:hAnsi="Ebrima" w:cs="Times New Roman"/>
                <w:sz w:val="18"/>
                <w:szCs w:val="18"/>
              </w:rPr>
              <w:lastRenderedPageBreak/>
              <w:t>sa zainteresiranom javnošću za Godišnji plan upravljanja imovinom za 202</w:t>
            </w:r>
            <w:r w:rsidR="00694071" w:rsidRPr="008C695A">
              <w:rPr>
                <w:rFonts w:ascii="Ebrima" w:hAnsi="Ebrima" w:cs="Times New Roman"/>
                <w:sz w:val="18"/>
                <w:szCs w:val="18"/>
              </w:rPr>
              <w:t>6</w:t>
            </w:r>
            <w:r w:rsidRPr="008C695A">
              <w:rPr>
                <w:rFonts w:ascii="Ebrima" w:hAnsi="Ebrima" w:cs="Times New Roman"/>
                <w:sz w:val="18"/>
                <w:szCs w:val="18"/>
              </w:rPr>
              <w:t>.</w:t>
            </w:r>
          </w:p>
          <w:p w14:paraId="3849EA33" w14:textId="77777777" w:rsidR="00995B1D" w:rsidRPr="008C695A" w:rsidRDefault="00995B1D" w:rsidP="00995B1D">
            <w:pPr>
              <w:jc w:val="center"/>
              <w:rPr>
                <w:rFonts w:ascii="Ebrima" w:hAnsi="Ebrima" w:cs="Times New Roman"/>
                <w:sz w:val="18"/>
                <w:szCs w:val="18"/>
              </w:rPr>
            </w:pPr>
          </w:p>
          <w:p w14:paraId="06AA80AB"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Usvajanje dokumenta na sjednici</w:t>
            </w:r>
            <w:r w:rsidR="00694071" w:rsidRPr="008C695A">
              <w:rPr>
                <w:rFonts w:ascii="Ebrima" w:hAnsi="Ebrima" w:cs="Times New Roman"/>
                <w:sz w:val="18"/>
                <w:szCs w:val="18"/>
              </w:rPr>
              <w:t xml:space="preserve"> Općinskog </w:t>
            </w:r>
            <w:r w:rsidRPr="008C695A">
              <w:rPr>
                <w:rFonts w:ascii="Ebrima" w:hAnsi="Ebrima" w:cs="Times New Roman"/>
                <w:sz w:val="18"/>
                <w:szCs w:val="18"/>
              </w:rPr>
              <w:t>vijeća</w:t>
            </w:r>
          </w:p>
        </w:tc>
        <w:tc>
          <w:tcPr>
            <w:tcW w:w="506" w:type="pct"/>
            <w:vMerge w:val="restart"/>
            <w:vAlign w:val="center"/>
          </w:tcPr>
          <w:p w14:paraId="5616E74D" w14:textId="411D78AF"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lastRenderedPageBreak/>
              <w:t xml:space="preserve">Prijedlog Izvješća o provedbi Godišnjeg plana upravljanja imovinom za </w:t>
            </w:r>
            <w:r w:rsidR="00F85851">
              <w:rPr>
                <w:rFonts w:ascii="Ebrima" w:hAnsi="Ebrima" w:cs="Times New Roman"/>
                <w:sz w:val="18"/>
                <w:szCs w:val="18"/>
              </w:rPr>
              <w:t>2024.</w:t>
            </w:r>
            <w:r w:rsidRPr="008C695A">
              <w:rPr>
                <w:rFonts w:ascii="Ebrima" w:hAnsi="Ebrima" w:cs="Times New Roman"/>
                <w:sz w:val="18"/>
                <w:szCs w:val="18"/>
              </w:rPr>
              <w:t xml:space="preserve"> i Prijedlog Godišnjeg plana upravljanja imovino</w:t>
            </w:r>
            <w:r w:rsidRPr="008C695A">
              <w:rPr>
                <w:rFonts w:ascii="Ebrima" w:hAnsi="Ebrima" w:cs="Times New Roman"/>
                <w:sz w:val="18"/>
                <w:szCs w:val="18"/>
              </w:rPr>
              <w:lastRenderedPageBreak/>
              <w:t>m za 202</w:t>
            </w:r>
            <w:r w:rsidR="00694071" w:rsidRPr="008C695A">
              <w:rPr>
                <w:rFonts w:ascii="Ebrima" w:hAnsi="Ebrima" w:cs="Times New Roman"/>
                <w:sz w:val="18"/>
                <w:szCs w:val="18"/>
              </w:rPr>
              <w:t>6</w:t>
            </w:r>
            <w:r w:rsidRPr="008C695A">
              <w:rPr>
                <w:rFonts w:ascii="Ebrima" w:hAnsi="Ebrima" w:cs="Times New Roman"/>
                <w:sz w:val="18"/>
                <w:szCs w:val="18"/>
              </w:rPr>
              <w:t>.</w:t>
            </w:r>
          </w:p>
        </w:tc>
        <w:tc>
          <w:tcPr>
            <w:tcW w:w="575" w:type="pct"/>
            <w:vMerge w:val="restart"/>
            <w:vAlign w:val="center"/>
          </w:tcPr>
          <w:p w14:paraId="47B4643E"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lastRenderedPageBreak/>
              <w:t xml:space="preserve">Broj </w:t>
            </w:r>
          </w:p>
        </w:tc>
        <w:tc>
          <w:tcPr>
            <w:tcW w:w="446" w:type="pct"/>
            <w:vMerge w:val="restart"/>
            <w:vAlign w:val="center"/>
          </w:tcPr>
          <w:p w14:paraId="7EF6DFBA" w14:textId="088BC837" w:rsidR="00995B1D" w:rsidRPr="008C695A" w:rsidRDefault="00995B1D" w:rsidP="00995B1D">
            <w:pPr>
              <w:jc w:val="center"/>
              <w:rPr>
                <w:rFonts w:ascii="Ebrima" w:hAnsi="Ebrima" w:cs="Times New Roman"/>
                <w:sz w:val="18"/>
                <w:szCs w:val="18"/>
              </w:rPr>
            </w:pPr>
          </w:p>
        </w:tc>
        <w:tc>
          <w:tcPr>
            <w:tcW w:w="539" w:type="pct"/>
            <w:vMerge w:val="restart"/>
            <w:vAlign w:val="center"/>
          </w:tcPr>
          <w:p w14:paraId="5FF1D1EA"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5B0ED4D9" w14:textId="15CFCB38"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w:t>
            </w:r>
            <w:r w:rsidR="00A01069">
              <w:rPr>
                <w:rFonts w:ascii="Ebrima" w:hAnsi="Ebrima" w:cs="Times New Roman"/>
                <w:sz w:val="18"/>
                <w:szCs w:val="18"/>
              </w:rPr>
              <w:t>2</w:t>
            </w:r>
            <w:r w:rsidRPr="008C695A">
              <w:rPr>
                <w:rFonts w:ascii="Ebrima" w:hAnsi="Ebrima" w:cs="Times New Roman"/>
                <w:sz w:val="18"/>
                <w:szCs w:val="18"/>
              </w:rPr>
              <w:t>)</w:t>
            </w:r>
          </w:p>
        </w:tc>
        <w:tc>
          <w:tcPr>
            <w:tcW w:w="405" w:type="pct"/>
            <w:vMerge w:val="restart"/>
            <w:vAlign w:val="center"/>
          </w:tcPr>
          <w:p w14:paraId="630876AD"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Izrada Plana upravljanja imovinom u vlasništvu </w:t>
            </w:r>
            <w:r w:rsidR="00694071" w:rsidRPr="008C695A">
              <w:rPr>
                <w:rFonts w:ascii="Ebrima" w:hAnsi="Ebrima" w:cs="Times New Roman"/>
                <w:sz w:val="18"/>
                <w:szCs w:val="18"/>
              </w:rPr>
              <w:t>Općine</w:t>
            </w:r>
            <w:r w:rsidRPr="008C695A">
              <w:rPr>
                <w:rFonts w:ascii="Ebrima" w:hAnsi="Ebrima" w:cs="Times New Roman"/>
                <w:sz w:val="18"/>
                <w:szCs w:val="18"/>
              </w:rPr>
              <w:t xml:space="preserve"> za 202</w:t>
            </w:r>
            <w:r w:rsidR="00694071" w:rsidRPr="008C695A">
              <w:rPr>
                <w:rFonts w:ascii="Ebrima" w:hAnsi="Ebrima" w:cs="Times New Roman"/>
                <w:sz w:val="18"/>
                <w:szCs w:val="18"/>
              </w:rPr>
              <w:t>6</w:t>
            </w:r>
            <w:r w:rsidRPr="008C695A">
              <w:rPr>
                <w:rFonts w:ascii="Ebrima" w:hAnsi="Ebrima" w:cs="Times New Roman"/>
                <w:sz w:val="18"/>
                <w:szCs w:val="18"/>
              </w:rPr>
              <w:t xml:space="preserve">. godinu </w:t>
            </w:r>
          </w:p>
        </w:tc>
      </w:tr>
      <w:tr w:rsidR="00995B1D" w:rsidRPr="008F5AB3" w14:paraId="6787A9EB" w14:textId="77777777" w:rsidTr="001D7ED2">
        <w:trPr>
          <w:trHeight w:val="284"/>
        </w:trPr>
        <w:tc>
          <w:tcPr>
            <w:tcW w:w="564" w:type="pct"/>
            <w:vMerge/>
            <w:vAlign w:val="center"/>
          </w:tcPr>
          <w:p w14:paraId="460772BA" w14:textId="77777777" w:rsidR="00995B1D" w:rsidRPr="008F5AB3" w:rsidRDefault="00995B1D" w:rsidP="00995B1D">
            <w:pPr>
              <w:jc w:val="center"/>
              <w:rPr>
                <w:rFonts w:ascii="Ebrima" w:hAnsi="Ebrima" w:cs="Times New Roman"/>
                <w:sz w:val="20"/>
                <w:szCs w:val="20"/>
              </w:rPr>
            </w:pPr>
          </w:p>
        </w:tc>
        <w:tc>
          <w:tcPr>
            <w:tcW w:w="719" w:type="pct"/>
            <w:vMerge/>
            <w:vAlign w:val="center"/>
          </w:tcPr>
          <w:p w14:paraId="26C92F1A" w14:textId="77777777" w:rsidR="00995B1D" w:rsidRPr="008F5AB3" w:rsidRDefault="00995B1D" w:rsidP="00995B1D">
            <w:pPr>
              <w:jc w:val="center"/>
              <w:rPr>
                <w:rFonts w:ascii="Ebrima" w:hAnsi="Ebrima" w:cs="Times New Roman"/>
              </w:rPr>
            </w:pPr>
          </w:p>
        </w:tc>
        <w:tc>
          <w:tcPr>
            <w:tcW w:w="565" w:type="pct"/>
            <w:vAlign w:val="center"/>
          </w:tcPr>
          <w:p w14:paraId="0F20B0A5"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2. Priprema, izrada i usvajanje Godišnjeg plana upravljanj</w:t>
            </w:r>
            <w:r w:rsidRPr="008C695A">
              <w:rPr>
                <w:rFonts w:ascii="Ebrima" w:hAnsi="Ebrima" w:cs="Times New Roman"/>
                <w:sz w:val="18"/>
                <w:szCs w:val="18"/>
              </w:rPr>
              <w:lastRenderedPageBreak/>
              <w:t>a imovinom za 202</w:t>
            </w:r>
            <w:r w:rsidR="00694071" w:rsidRPr="008C695A">
              <w:rPr>
                <w:rFonts w:ascii="Ebrima" w:hAnsi="Ebrima" w:cs="Times New Roman"/>
                <w:sz w:val="18"/>
                <w:szCs w:val="18"/>
              </w:rPr>
              <w:t>6</w:t>
            </w:r>
            <w:r w:rsidRPr="008C695A">
              <w:rPr>
                <w:rFonts w:ascii="Ebrima" w:hAnsi="Ebrima" w:cs="Times New Roman"/>
                <w:sz w:val="18"/>
                <w:szCs w:val="18"/>
              </w:rPr>
              <w:t>.</w:t>
            </w:r>
          </w:p>
        </w:tc>
        <w:tc>
          <w:tcPr>
            <w:tcW w:w="682" w:type="pct"/>
            <w:vMerge/>
            <w:vAlign w:val="center"/>
          </w:tcPr>
          <w:p w14:paraId="74256641" w14:textId="77777777" w:rsidR="00995B1D" w:rsidRPr="008C695A" w:rsidRDefault="00995B1D" w:rsidP="00995B1D">
            <w:pPr>
              <w:jc w:val="center"/>
              <w:rPr>
                <w:rFonts w:ascii="Ebrima" w:hAnsi="Ebrima" w:cs="Times New Roman"/>
                <w:sz w:val="18"/>
                <w:szCs w:val="18"/>
              </w:rPr>
            </w:pPr>
          </w:p>
        </w:tc>
        <w:tc>
          <w:tcPr>
            <w:tcW w:w="506" w:type="pct"/>
            <w:vMerge/>
            <w:vAlign w:val="center"/>
          </w:tcPr>
          <w:p w14:paraId="59D0D448" w14:textId="77777777" w:rsidR="00995B1D" w:rsidRPr="008C695A" w:rsidRDefault="00995B1D" w:rsidP="00995B1D">
            <w:pPr>
              <w:jc w:val="center"/>
              <w:rPr>
                <w:rFonts w:ascii="Ebrima" w:hAnsi="Ebrima" w:cs="Times New Roman"/>
                <w:sz w:val="18"/>
                <w:szCs w:val="18"/>
              </w:rPr>
            </w:pPr>
          </w:p>
        </w:tc>
        <w:tc>
          <w:tcPr>
            <w:tcW w:w="575" w:type="pct"/>
            <w:vMerge/>
            <w:vAlign w:val="center"/>
          </w:tcPr>
          <w:p w14:paraId="3B6CB3FC" w14:textId="77777777" w:rsidR="00995B1D" w:rsidRPr="008C695A" w:rsidRDefault="00995B1D" w:rsidP="00995B1D">
            <w:pPr>
              <w:jc w:val="center"/>
              <w:rPr>
                <w:rFonts w:ascii="Ebrima" w:hAnsi="Ebrima" w:cs="Times New Roman"/>
                <w:sz w:val="18"/>
                <w:szCs w:val="18"/>
              </w:rPr>
            </w:pPr>
          </w:p>
        </w:tc>
        <w:tc>
          <w:tcPr>
            <w:tcW w:w="446" w:type="pct"/>
            <w:vMerge/>
            <w:vAlign w:val="center"/>
          </w:tcPr>
          <w:p w14:paraId="54419E9E" w14:textId="77777777" w:rsidR="00995B1D" w:rsidRPr="008C695A" w:rsidRDefault="00995B1D" w:rsidP="00995B1D">
            <w:pPr>
              <w:jc w:val="center"/>
              <w:rPr>
                <w:rFonts w:ascii="Ebrima" w:hAnsi="Ebrima" w:cs="Times New Roman"/>
                <w:sz w:val="18"/>
                <w:szCs w:val="18"/>
              </w:rPr>
            </w:pPr>
          </w:p>
        </w:tc>
        <w:tc>
          <w:tcPr>
            <w:tcW w:w="539" w:type="pct"/>
            <w:vMerge/>
            <w:vAlign w:val="center"/>
          </w:tcPr>
          <w:p w14:paraId="746EE598" w14:textId="77777777" w:rsidR="00995B1D" w:rsidRPr="008C695A" w:rsidRDefault="00995B1D" w:rsidP="00995B1D">
            <w:pPr>
              <w:jc w:val="center"/>
              <w:rPr>
                <w:rFonts w:ascii="Ebrima" w:hAnsi="Ebrima" w:cs="Times New Roman"/>
                <w:sz w:val="18"/>
                <w:szCs w:val="18"/>
              </w:rPr>
            </w:pPr>
          </w:p>
        </w:tc>
        <w:tc>
          <w:tcPr>
            <w:tcW w:w="405" w:type="pct"/>
            <w:vMerge/>
            <w:vAlign w:val="center"/>
          </w:tcPr>
          <w:p w14:paraId="5D6ADC06" w14:textId="77777777" w:rsidR="00995B1D" w:rsidRPr="008F5AB3" w:rsidRDefault="00995B1D" w:rsidP="00995B1D">
            <w:pPr>
              <w:jc w:val="center"/>
              <w:rPr>
                <w:rFonts w:ascii="Ebrima" w:hAnsi="Ebrima" w:cs="Times New Roman"/>
                <w:sz w:val="20"/>
                <w:szCs w:val="20"/>
              </w:rPr>
            </w:pPr>
          </w:p>
        </w:tc>
      </w:tr>
      <w:tr w:rsidR="00995B1D" w:rsidRPr="008F5AB3" w14:paraId="36952F60" w14:textId="77777777" w:rsidTr="001D7ED2">
        <w:trPr>
          <w:trHeight w:val="284"/>
        </w:trPr>
        <w:tc>
          <w:tcPr>
            <w:tcW w:w="564" w:type="pct"/>
            <w:vMerge/>
          </w:tcPr>
          <w:p w14:paraId="5A8E911C" w14:textId="77777777" w:rsidR="00995B1D" w:rsidRPr="008F5AB3" w:rsidRDefault="00995B1D" w:rsidP="00995B1D">
            <w:pPr>
              <w:jc w:val="center"/>
              <w:rPr>
                <w:rFonts w:ascii="Ebrima" w:hAnsi="Ebrima" w:cs="Times New Roman"/>
                <w:sz w:val="20"/>
                <w:szCs w:val="20"/>
              </w:rPr>
            </w:pPr>
          </w:p>
        </w:tc>
        <w:tc>
          <w:tcPr>
            <w:tcW w:w="719" w:type="pct"/>
            <w:vMerge/>
            <w:vAlign w:val="center"/>
          </w:tcPr>
          <w:p w14:paraId="2A61B8DD" w14:textId="77777777" w:rsidR="00995B1D" w:rsidRPr="008F5AB3" w:rsidRDefault="00995B1D" w:rsidP="00995B1D">
            <w:pPr>
              <w:jc w:val="center"/>
              <w:rPr>
                <w:rFonts w:ascii="Ebrima" w:hAnsi="Ebrima" w:cs="Times New Roman"/>
                <w:sz w:val="20"/>
                <w:szCs w:val="20"/>
              </w:rPr>
            </w:pPr>
          </w:p>
        </w:tc>
        <w:tc>
          <w:tcPr>
            <w:tcW w:w="565" w:type="pct"/>
            <w:vAlign w:val="center"/>
          </w:tcPr>
          <w:p w14:paraId="01FDBA06" w14:textId="3234AC0D"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3. Revidiranje Strategije upravljanja imovinom 20</w:t>
            </w:r>
            <w:r w:rsidR="000A3B12">
              <w:rPr>
                <w:rFonts w:ascii="Ebrima" w:hAnsi="Ebrima" w:cs="Times New Roman"/>
                <w:sz w:val="18"/>
                <w:szCs w:val="18"/>
              </w:rPr>
              <w:t>23</w:t>
            </w:r>
            <w:r w:rsidRPr="008C695A">
              <w:rPr>
                <w:rFonts w:ascii="Ebrima" w:hAnsi="Ebrima" w:cs="Times New Roman"/>
                <w:sz w:val="18"/>
                <w:szCs w:val="18"/>
              </w:rPr>
              <w:t>.-</w:t>
            </w:r>
            <w:r w:rsidR="00F85851">
              <w:rPr>
                <w:rFonts w:ascii="Ebrima" w:hAnsi="Ebrima" w:cs="Times New Roman"/>
                <w:sz w:val="18"/>
                <w:szCs w:val="18"/>
              </w:rPr>
              <w:t>202</w:t>
            </w:r>
            <w:r w:rsidR="000A3B12">
              <w:rPr>
                <w:rFonts w:ascii="Ebrima" w:hAnsi="Ebrima" w:cs="Times New Roman"/>
                <w:sz w:val="18"/>
                <w:szCs w:val="18"/>
              </w:rPr>
              <w:t>9</w:t>
            </w:r>
            <w:r w:rsidR="00F85851">
              <w:rPr>
                <w:rFonts w:ascii="Ebrima" w:hAnsi="Ebrima" w:cs="Times New Roman"/>
                <w:sz w:val="18"/>
                <w:szCs w:val="18"/>
              </w:rPr>
              <w:t>.</w:t>
            </w:r>
          </w:p>
        </w:tc>
        <w:tc>
          <w:tcPr>
            <w:tcW w:w="682" w:type="pct"/>
            <w:vAlign w:val="center"/>
          </w:tcPr>
          <w:p w14:paraId="7DD63372"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Ažuriranje i uskladba dokumenta s novim aktima i podacima</w:t>
            </w:r>
          </w:p>
        </w:tc>
        <w:tc>
          <w:tcPr>
            <w:tcW w:w="506" w:type="pct"/>
            <w:vAlign w:val="center"/>
          </w:tcPr>
          <w:p w14:paraId="1D809042"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Revidirana Strategija</w:t>
            </w:r>
          </w:p>
        </w:tc>
        <w:tc>
          <w:tcPr>
            <w:tcW w:w="575" w:type="pct"/>
            <w:vAlign w:val="center"/>
          </w:tcPr>
          <w:p w14:paraId="682AF77C"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446" w:type="pct"/>
            <w:vAlign w:val="center"/>
          </w:tcPr>
          <w:p w14:paraId="5A3D6C42" w14:textId="758C8DC4" w:rsidR="00995B1D" w:rsidRPr="008C695A" w:rsidRDefault="00995B1D" w:rsidP="00995B1D">
            <w:pPr>
              <w:jc w:val="center"/>
              <w:rPr>
                <w:rFonts w:ascii="Ebrima" w:hAnsi="Ebrima" w:cs="Times New Roman"/>
                <w:sz w:val="18"/>
                <w:szCs w:val="18"/>
              </w:rPr>
            </w:pPr>
          </w:p>
        </w:tc>
        <w:tc>
          <w:tcPr>
            <w:tcW w:w="539" w:type="pct"/>
            <w:vAlign w:val="center"/>
          </w:tcPr>
          <w:p w14:paraId="016EF985"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1967191E"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(0)</w:t>
            </w:r>
          </w:p>
        </w:tc>
        <w:tc>
          <w:tcPr>
            <w:tcW w:w="405" w:type="pct"/>
            <w:vMerge/>
            <w:vAlign w:val="center"/>
          </w:tcPr>
          <w:p w14:paraId="233B5769" w14:textId="77777777" w:rsidR="00995B1D" w:rsidRPr="008F5AB3" w:rsidRDefault="00995B1D" w:rsidP="00995B1D">
            <w:pPr>
              <w:jc w:val="center"/>
              <w:rPr>
                <w:rFonts w:ascii="Ebrima" w:hAnsi="Ebrima" w:cs="Times New Roman"/>
                <w:sz w:val="20"/>
                <w:szCs w:val="20"/>
              </w:rPr>
            </w:pPr>
          </w:p>
        </w:tc>
      </w:tr>
    </w:tbl>
    <w:p w14:paraId="14473801" w14:textId="77777777" w:rsidR="00995B1D" w:rsidRPr="00995B1D" w:rsidRDefault="00995B1D" w:rsidP="00995B1D"/>
    <w:p w14:paraId="1E28C41A" w14:textId="490FB844" w:rsidR="00995B1D" w:rsidRPr="00995B1D" w:rsidRDefault="00A74C69" w:rsidP="00995B1D">
      <w:pPr>
        <w:pStyle w:val="Naslov1"/>
        <w:numPr>
          <w:ilvl w:val="0"/>
          <w:numId w:val="1"/>
        </w:numPr>
      </w:pPr>
      <w:bookmarkStart w:id="58" w:name="_Toc207199113"/>
      <w:bookmarkStart w:id="59" w:name="_Toc207199162"/>
      <w:r w:rsidRPr="00A74C69">
        <w:t xml:space="preserve">POSEBAN CILJ 1.7. - „RAZVOJ LJUDSKIH RESURSA, INFORMACIJSKO-KOMUNIKACIJSKE TEHNOLOGIJE I FINANCIJSKOG ASPEKTA </w:t>
      </w:r>
      <w:r>
        <w:t xml:space="preserve">OPĆINE </w:t>
      </w:r>
      <w:r w:rsidR="003549C2">
        <w:t>SVETA MARIJA</w:t>
      </w:r>
      <w:r w:rsidRPr="00A74C69">
        <w:t>“</w:t>
      </w:r>
      <w:bookmarkEnd w:id="58"/>
      <w:bookmarkEnd w:id="59"/>
    </w:p>
    <w:tbl>
      <w:tblPr>
        <w:tblStyle w:val="Reetkatablice46"/>
        <w:tblW w:w="5000" w:type="pct"/>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4A0" w:firstRow="1" w:lastRow="0" w:firstColumn="1" w:lastColumn="0" w:noHBand="0" w:noVBand="1"/>
      </w:tblPr>
      <w:tblGrid>
        <w:gridCol w:w="962"/>
        <w:gridCol w:w="965"/>
        <w:gridCol w:w="1030"/>
        <w:gridCol w:w="990"/>
        <w:gridCol w:w="965"/>
        <w:gridCol w:w="1053"/>
        <w:gridCol w:w="1039"/>
        <w:gridCol w:w="1086"/>
        <w:gridCol w:w="927"/>
      </w:tblGrid>
      <w:tr w:rsidR="00995B1D" w:rsidRPr="008F5AB3" w14:paraId="282FD938" w14:textId="77777777" w:rsidTr="00F52BD1">
        <w:trPr>
          <w:trHeight w:val="284"/>
        </w:trPr>
        <w:tc>
          <w:tcPr>
            <w:tcW w:w="5000" w:type="pct"/>
            <w:gridSpan w:val="9"/>
            <w:shd w:val="clear" w:color="auto" w:fill="0070C0"/>
            <w:vAlign w:val="center"/>
          </w:tcPr>
          <w:p w14:paraId="1CF7CEF2" w14:textId="77777777" w:rsidR="00995B1D" w:rsidRPr="00F52BD1" w:rsidRDefault="00995B1D" w:rsidP="00995B1D">
            <w:pPr>
              <w:jc w:val="center"/>
              <w:rPr>
                <w:rFonts w:ascii="Ebrima" w:hAnsi="Ebrima" w:cs="Times New Roman"/>
                <w:color w:val="FFFFFF" w:themeColor="background1"/>
                <w:sz w:val="20"/>
                <w:szCs w:val="20"/>
              </w:rPr>
            </w:pPr>
            <w:r w:rsidRPr="00F52BD1">
              <w:rPr>
                <w:rFonts w:ascii="Ebrima" w:hAnsi="Ebrima" w:cs="Times New Roman"/>
                <w:b/>
                <w:color w:val="FFFFFF" w:themeColor="background1"/>
                <w:sz w:val="20"/>
                <w:szCs w:val="20"/>
              </w:rPr>
              <w:t xml:space="preserve">PRILOG 7: POSEBAN CILJ 1.7. </w:t>
            </w:r>
            <w:r w:rsidRPr="00F52BD1">
              <w:rPr>
                <w:rFonts w:ascii="Ebrima" w:hAnsi="Ebrima" w:cs="Times New Roman"/>
                <w:color w:val="FFFFFF" w:themeColor="background1"/>
                <w:sz w:val="20"/>
                <w:szCs w:val="20"/>
              </w:rPr>
              <w:t xml:space="preserve">„Razvoj ljudskih resursa, informacijsko-komunikacijske tehnologije i financijskog aspekta </w:t>
            </w:r>
            <w:r w:rsidR="00694071" w:rsidRPr="00F52BD1">
              <w:rPr>
                <w:rFonts w:ascii="Ebrima" w:hAnsi="Ebrima" w:cs="Times New Roman"/>
                <w:color w:val="FFFFFF" w:themeColor="background1"/>
                <w:sz w:val="20"/>
                <w:szCs w:val="20"/>
              </w:rPr>
              <w:t>Općine</w:t>
            </w:r>
            <w:r w:rsidRPr="00F52BD1">
              <w:rPr>
                <w:rFonts w:ascii="Ebrima" w:hAnsi="Ebrima" w:cs="Times New Roman"/>
                <w:color w:val="FFFFFF" w:themeColor="background1"/>
                <w:sz w:val="20"/>
                <w:szCs w:val="20"/>
              </w:rPr>
              <w:t>“</w:t>
            </w:r>
          </w:p>
          <w:p w14:paraId="69CAE7EA" w14:textId="787196D8" w:rsidR="00995B1D" w:rsidRPr="00F52BD1" w:rsidRDefault="00995B1D" w:rsidP="00995B1D">
            <w:pPr>
              <w:jc w:val="center"/>
              <w:rPr>
                <w:rFonts w:ascii="Ebrima" w:hAnsi="Ebrima" w:cs="Times New Roman"/>
                <w:color w:val="FFFFFF" w:themeColor="background1"/>
              </w:rPr>
            </w:pPr>
            <w:r w:rsidRPr="00F52BD1">
              <w:rPr>
                <w:rFonts w:ascii="Ebrima" w:hAnsi="Ebrima" w:cs="Times New Roman"/>
                <w:b/>
                <w:color w:val="FFFFFF" w:themeColor="background1"/>
                <w:sz w:val="20"/>
                <w:szCs w:val="20"/>
              </w:rPr>
              <w:t>Razdoblje:</w:t>
            </w:r>
            <w:r w:rsidRPr="00F52BD1">
              <w:rPr>
                <w:rFonts w:ascii="Ebrima" w:hAnsi="Ebrima" w:cs="Times New Roman"/>
                <w:color w:val="FFFFFF" w:themeColor="background1"/>
                <w:sz w:val="20"/>
                <w:szCs w:val="20"/>
              </w:rPr>
              <w:t xml:space="preserve"> siječanj – prosinac </w:t>
            </w:r>
            <w:r w:rsidR="00F85851">
              <w:rPr>
                <w:rFonts w:ascii="Ebrima" w:hAnsi="Ebrima" w:cs="Times New Roman"/>
                <w:color w:val="FFFFFF" w:themeColor="background1"/>
                <w:sz w:val="20"/>
                <w:szCs w:val="20"/>
              </w:rPr>
              <w:t>2024.</w:t>
            </w:r>
          </w:p>
        </w:tc>
      </w:tr>
      <w:tr w:rsidR="00995B1D" w:rsidRPr="008F5AB3" w14:paraId="447DA36E" w14:textId="77777777" w:rsidTr="00F52BD1">
        <w:trPr>
          <w:trHeight w:val="1809"/>
        </w:trPr>
        <w:tc>
          <w:tcPr>
            <w:tcW w:w="534" w:type="pct"/>
            <w:shd w:val="clear" w:color="auto" w:fill="0070C0"/>
            <w:vAlign w:val="center"/>
          </w:tcPr>
          <w:p w14:paraId="4EAD11AF" w14:textId="77777777" w:rsidR="00995B1D" w:rsidRPr="00F52BD1" w:rsidRDefault="00995B1D" w:rsidP="0053299E">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MJERA</w:t>
            </w:r>
          </w:p>
        </w:tc>
        <w:tc>
          <w:tcPr>
            <w:tcW w:w="535" w:type="pct"/>
            <w:shd w:val="clear" w:color="auto" w:fill="0070C0"/>
            <w:vAlign w:val="center"/>
          </w:tcPr>
          <w:p w14:paraId="608C4655" w14:textId="77777777" w:rsidR="00995B1D" w:rsidRPr="00F52BD1" w:rsidRDefault="00995B1D" w:rsidP="0053299E">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PRAVNO/UPRAVNI INSTRUMENTI PROVEDBE MJERE</w:t>
            </w:r>
          </w:p>
        </w:tc>
        <w:tc>
          <w:tcPr>
            <w:tcW w:w="571" w:type="pct"/>
            <w:shd w:val="clear" w:color="auto" w:fill="0070C0"/>
            <w:vAlign w:val="center"/>
          </w:tcPr>
          <w:p w14:paraId="007309F8" w14:textId="77777777" w:rsidR="00995B1D" w:rsidRPr="00F52BD1" w:rsidRDefault="00995B1D" w:rsidP="0053299E">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AKTIVNOSTI/</w:t>
            </w:r>
          </w:p>
          <w:p w14:paraId="58520F76" w14:textId="77777777" w:rsidR="00995B1D" w:rsidRPr="00F52BD1" w:rsidRDefault="00995B1D" w:rsidP="0053299E">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NAČIN</w:t>
            </w:r>
          </w:p>
          <w:p w14:paraId="5F280DB0" w14:textId="77777777" w:rsidR="00995B1D" w:rsidRPr="00F52BD1" w:rsidRDefault="00995B1D" w:rsidP="0053299E">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OSTVARENJA</w:t>
            </w:r>
          </w:p>
        </w:tc>
        <w:tc>
          <w:tcPr>
            <w:tcW w:w="549" w:type="pct"/>
            <w:shd w:val="clear" w:color="auto" w:fill="0070C0"/>
            <w:vAlign w:val="center"/>
          </w:tcPr>
          <w:p w14:paraId="1EA20CDB" w14:textId="77777777" w:rsidR="00995B1D" w:rsidRPr="00F52BD1" w:rsidRDefault="00995B1D" w:rsidP="0053299E">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OPIS AKTIVNOSTI</w:t>
            </w:r>
          </w:p>
        </w:tc>
        <w:tc>
          <w:tcPr>
            <w:tcW w:w="535" w:type="pct"/>
            <w:shd w:val="clear" w:color="auto" w:fill="0070C0"/>
            <w:vAlign w:val="center"/>
          </w:tcPr>
          <w:p w14:paraId="49D3E0F6" w14:textId="77777777" w:rsidR="00995B1D" w:rsidRPr="00F52BD1" w:rsidRDefault="00995B1D" w:rsidP="0053299E">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POKAZATELJI REZULTATA</w:t>
            </w:r>
          </w:p>
        </w:tc>
        <w:tc>
          <w:tcPr>
            <w:tcW w:w="584" w:type="pct"/>
            <w:shd w:val="clear" w:color="auto" w:fill="0070C0"/>
            <w:vAlign w:val="center"/>
          </w:tcPr>
          <w:p w14:paraId="606A0812" w14:textId="77777777" w:rsidR="00995B1D" w:rsidRPr="00F52BD1" w:rsidRDefault="00995B1D" w:rsidP="0053299E">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MJERNA JEDINICA ZA POKAZATELJ REZULTATA</w:t>
            </w:r>
          </w:p>
        </w:tc>
        <w:tc>
          <w:tcPr>
            <w:tcW w:w="576" w:type="pct"/>
            <w:shd w:val="clear" w:color="auto" w:fill="0070C0"/>
            <w:vAlign w:val="center"/>
          </w:tcPr>
          <w:p w14:paraId="5EC4780C" w14:textId="6C3C23B9" w:rsidR="00995B1D" w:rsidRPr="00F52BD1" w:rsidRDefault="00995B1D" w:rsidP="0053299E">
            <w:pPr>
              <w:jc w:val="center"/>
              <w:rPr>
                <w:rFonts w:ascii="Ebrima" w:hAnsi="Ebrima" w:cs="Times New Roman"/>
                <w:b/>
                <w:color w:val="FFFFFF" w:themeColor="background1"/>
                <w:sz w:val="20"/>
                <w:szCs w:val="20"/>
              </w:rPr>
            </w:pPr>
          </w:p>
        </w:tc>
        <w:tc>
          <w:tcPr>
            <w:tcW w:w="602" w:type="pct"/>
            <w:shd w:val="clear" w:color="auto" w:fill="0070C0"/>
            <w:vAlign w:val="center"/>
          </w:tcPr>
          <w:p w14:paraId="323E5893" w14:textId="77777777" w:rsidR="00995B1D" w:rsidRPr="00F52BD1" w:rsidRDefault="00995B1D" w:rsidP="0053299E">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OSTVARENA VRIJEDNOST MJERNE JEDINICE</w:t>
            </w:r>
          </w:p>
        </w:tc>
        <w:tc>
          <w:tcPr>
            <w:tcW w:w="514" w:type="pct"/>
            <w:shd w:val="clear" w:color="auto" w:fill="0070C0"/>
            <w:vAlign w:val="center"/>
          </w:tcPr>
          <w:p w14:paraId="1CD8CEAE" w14:textId="77777777" w:rsidR="00995B1D" w:rsidRPr="00F52BD1" w:rsidRDefault="00995B1D" w:rsidP="0053299E">
            <w:pPr>
              <w:jc w:val="center"/>
              <w:rPr>
                <w:rFonts w:ascii="Ebrima" w:hAnsi="Ebrima" w:cs="Times New Roman"/>
                <w:b/>
                <w:color w:val="FFFFFF" w:themeColor="background1"/>
                <w:sz w:val="20"/>
                <w:szCs w:val="20"/>
              </w:rPr>
            </w:pPr>
            <w:r w:rsidRPr="00F52BD1">
              <w:rPr>
                <w:rFonts w:ascii="Ebrima" w:hAnsi="Ebrima" w:cs="Times New Roman"/>
                <w:b/>
                <w:color w:val="FFFFFF" w:themeColor="background1"/>
                <w:sz w:val="20"/>
                <w:szCs w:val="20"/>
              </w:rPr>
              <w:t>PROJEKT</w:t>
            </w:r>
          </w:p>
        </w:tc>
      </w:tr>
      <w:tr w:rsidR="00995B1D" w:rsidRPr="008F5AB3" w14:paraId="051EF0C1" w14:textId="77777777" w:rsidTr="00494948">
        <w:trPr>
          <w:trHeight w:val="284"/>
        </w:trPr>
        <w:tc>
          <w:tcPr>
            <w:tcW w:w="534" w:type="pct"/>
            <w:vMerge w:val="restart"/>
            <w:vAlign w:val="center"/>
          </w:tcPr>
          <w:p w14:paraId="22F391F9"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Strateško upravljanje ljudskim resursima</w:t>
            </w:r>
          </w:p>
        </w:tc>
        <w:tc>
          <w:tcPr>
            <w:tcW w:w="535" w:type="pct"/>
            <w:vMerge w:val="restart"/>
            <w:vAlign w:val="center"/>
          </w:tcPr>
          <w:p w14:paraId="7533BD38"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Zakon o službenicima i namještenicima u lokalnoj i područnoj (regionalnoj) </w:t>
            </w:r>
            <w:r w:rsidRPr="008C695A">
              <w:rPr>
                <w:rFonts w:ascii="Ebrima" w:hAnsi="Ebrima" w:cs="Times New Roman"/>
                <w:sz w:val="18"/>
                <w:szCs w:val="18"/>
              </w:rPr>
              <w:lastRenderedPageBreak/>
              <w:t>samoupravi</w:t>
            </w:r>
          </w:p>
          <w:p w14:paraId="5CEEFD49" w14:textId="5073AC98"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(»Narodne Novine«, broj 86/08, 61/11, 04/18, 112/19</w:t>
            </w:r>
            <w:r w:rsidR="00206769">
              <w:rPr>
                <w:rFonts w:ascii="Ebrima" w:hAnsi="Ebrima" w:cs="Times New Roman"/>
                <w:sz w:val="18"/>
                <w:szCs w:val="18"/>
              </w:rPr>
              <w:t>,17/25</w:t>
            </w:r>
            <w:r w:rsidRPr="008C695A">
              <w:rPr>
                <w:rFonts w:ascii="Ebrima" w:hAnsi="Ebrima" w:cs="Times New Roman"/>
                <w:sz w:val="18"/>
                <w:szCs w:val="18"/>
              </w:rPr>
              <w:t>)</w:t>
            </w:r>
          </w:p>
          <w:p w14:paraId="5777C1BE" w14:textId="77777777" w:rsidR="00995B1D" w:rsidRPr="008C695A" w:rsidRDefault="00995B1D" w:rsidP="00995B1D">
            <w:pPr>
              <w:jc w:val="center"/>
              <w:rPr>
                <w:rFonts w:ascii="Ebrima" w:hAnsi="Ebrima" w:cs="Times New Roman"/>
                <w:sz w:val="18"/>
                <w:szCs w:val="18"/>
              </w:rPr>
            </w:pPr>
          </w:p>
        </w:tc>
        <w:tc>
          <w:tcPr>
            <w:tcW w:w="571" w:type="pct"/>
            <w:vAlign w:val="center"/>
          </w:tcPr>
          <w:p w14:paraId="28508944"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lastRenderedPageBreak/>
              <w:t xml:space="preserve">1. Provedba edukacija i stručnih usavršavanja </w:t>
            </w:r>
          </w:p>
        </w:tc>
        <w:tc>
          <w:tcPr>
            <w:tcW w:w="549" w:type="pct"/>
            <w:vAlign w:val="center"/>
          </w:tcPr>
          <w:p w14:paraId="34AEB71E" w14:textId="7521BB7F"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Izrada plana izobrazbe </w:t>
            </w:r>
            <w:r w:rsidR="0006430E">
              <w:rPr>
                <w:rFonts w:ascii="Ebrima" w:hAnsi="Ebrima" w:cs="Times New Roman"/>
                <w:sz w:val="18"/>
                <w:szCs w:val="18"/>
              </w:rPr>
              <w:t>općinskih</w:t>
            </w:r>
            <w:r w:rsidRPr="008C695A">
              <w:rPr>
                <w:rFonts w:ascii="Ebrima" w:hAnsi="Ebrima" w:cs="Times New Roman"/>
                <w:sz w:val="18"/>
                <w:szCs w:val="18"/>
              </w:rPr>
              <w:t xml:space="preserve"> službenika</w:t>
            </w:r>
          </w:p>
        </w:tc>
        <w:tc>
          <w:tcPr>
            <w:tcW w:w="535" w:type="pct"/>
            <w:vAlign w:val="center"/>
          </w:tcPr>
          <w:p w14:paraId="2DB3C354"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 provedenih edukacija</w:t>
            </w:r>
          </w:p>
        </w:tc>
        <w:tc>
          <w:tcPr>
            <w:tcW w:w="584" w:type="pct"/>
            <w:vAlign w:val="center"/>
          </w:tcPr>
          <w:p w14:paraId="645947A7"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576" w:type="pct"/>
            <w:vAlign w:val="center"/>
          </w:tcPr>
          <w:p w14:paraId="469A69E3" w14:textId="6EC382FE" w:rsidR="00995B1D" w:rsidRPr="008C695A" w:rsidRDefault="00995B1D" w:rsidP="00995B1D">
            <w:pPr>
              <w:jc w:val="center"/>
              <w:rPr>
                <w:rFonts w:ascii="Ebrima" w:hAnsi="Ebrima" w:cs="Times New Roman"/>
                <w:sz w:val="18"/>
                <w:szCs w:val="18"/>
              </w:rPr>
            </w:pPr>
          </w:p>
        </w:tc>
        <w:tc>
          <w:tcPr>
            <w:tcW w:w="602" w:type="pct"/>
            <w:vAlign w:val="center"/>
          </w:tcPr>
          <w:p w14:paraId="2CDCF931"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34508A78" w14:textId="02E6E3F3" w:rsidR="00995B1D" w:rsidRPr="008C695A" w:rsidRDefault="00995B1D" w:rsidP="00121030">
            <w:pPr>
              <w:jc w:val="center"/>
              <w:rPr>
                <w:rFonts w:ascii="Ebrima" w:hAnsi="Ebrima" w:cs="Times New Roman"/>
                <w:sz w:val="18"/>
                <w:szCs w:val="18"/>
              </w:rPr>
            </w:pPr>
            <w:r w:rsidRPr="008C695A">
              <w:rPr>
                <w:rFonts w:ascii="Ebrima" w:hAnsi="Ebrima" w:cs="Times New Roman"/>
                <w:sz w:val="18"/>
                <w:szCs w:val="18"/>
              </w:rPr>
              <w:t>(</w:t>
            </w:r>
            <w:r w:rsidR="00121030" w:rsidRPr="00121030">
              <w:rPr>
                <w:rFonts w:ascii="Ebrima" w:hAnsi="Ebrima" w:cs="Times New Roman"/>
                <w:sz w:val="18"/>
                <w:szCs w:val="18"/>
              </w:rPr>
              <w:t>1</w:t>
            </w:r>
            <w:r w:rsidRPr="00121030">
              <w:rPr>
                <w:rFonts w:ascii="Ebrima" w:hAnsi="Ebrima" w:cs="Times New Roman"/>
                <w:sz w:val="18"/>
                <w:szCs w:val="18"/>
              </w:rPr>
              <w:t>)</w:t>
            </w:r>
            <w:r w:rsidRPr="008C695A">
              <w:rPr>
                <w:rFonts w:ascii="Ebrima" w:hAnsi="Ebrima" w:cs="Times New Roman"/>
                <w:sz w:val="18"/>
                <w:szCs w:val="18"/>
              </w:rPr>
              <w:t xml:space="preserve"> </w:t>
            </w:r>
          </w:p>
        </w:tc>
        <w:tc>
          <w:tcPr>
            <w:tcW w:w="514" w:type="pct"/>
            <w:vAlign w:val="center"/>
          </w:tcPr>
          <w:p w14:paraId="10DCE3E1" w14:textId="77777777" w:rsidR="00995B1D" w:rsidRPr="008C695A" w:rsidRDefault="00694071" w:rsidP="00995B1D">
            <w:pPr>
              <w:jc w:val="both"/>
              <w:rPr>
                <w:rFonts w:ascii="Ebrima" w:hAnsi="Ebrima" w:cs="Times New Roman"/>
                <w:sz w:val="18"/>
                <w:szCs w:val="18"/>
              </w:rPr>
            </w:pPr>
            <w:r w:rsidRPr="008C695A">
              <w:rPr>
                <w:rFonts w:ascii="Ebrima" w:hAnsi="Ebrima" w:cs="Times New Roman"/>
                <w:sz w:val="18"/>
                <w:szCs w:val="18"/>
              </w:rPr>
              <w:t>Općina</w:t>
            </w:r>
            <w:r w:rsidR="00995B1D" w:rsidRPr="008C695A">
              <w:rPr>
                <w:rFonts w:ascii="Ebrima" w:hAnsi="Ebrima" w:cs="Times New Roman"/>
                <w:sz w:val="18"/>
                <w:szCs w:val="18"/>
              </w:rPr>
              <w:t xml:space="preserve"> redovito šalje na usavršavanja i edukacije iz njihova djelokruga rada.</w:t>
            </w:r>
          </w:p>
        </w:tc>
      </w:tr>
      <w:tr w:rsidR="00995B1D" w:rsidRPr="008F5AB3" w14:paraId="797D35E6" w14:textId="77777777" w:rsidTr="00494948">
        <w:trPr>
          <w:trHeight w:val="1758"/>
        </w:trPr>
        <w:tc>
          <w:tcPr>
            <w:tcW w:w="534" w:type="pct"/>
            <w:vMerge/>
            <w:vAlign w:val="center"/>
          </w:tcPr>
          <w:p w14:paraId="0F06D091" w14:textId="77777777" w:rsidR="00995B1D" w:rsidRPr="008C695A" w:rsidRDefault="00995B1D" w:rsidP="00995B1D">
            <w:pPr>
              <w:jc w:val="center"/>
              <w:rPr>
                <w:rFonts w:ascii="Ebrima" w:hAnsi="Ebrima" w:cs="Times New Roman"/>
                <w:sz w:val="18"/>
                <w:szCs w:val="18"/>
              </w:rPr>
            </w:pPr>
          </w:p>
        </w:tc>
        <w:tc>
          <w:tcPr>
            <w:tcW w:w="535" w:type="pct"/>
            <w:vMerge/>
            <w:vAlign w:val="center"/>
          </w:tcPr>
          <w:p w14:paraId="137C03D9" w14:textId="77777777" w:rsidR="00995B1D" w:rsidRPr="008C695A" w:rsidRDefault="00995B1D" w:rsidP="00995B1D">
            <w:pPr>
              <w:jc w:val="center"/>
              <w:rPr>
                <w:rFonts w:ascii="Ebrima" w:hAnsi="Ebrima" w:cs="Times New Roman"/>
                <w:color w:val="FF0000"/>
                <w:sz w:val="18"/>
                <w:szCs w:val="18"/>
              </w:rPr>
            </w:pPr>
          </w:p>
        </w:tc>
        <w:tc>
          <w:tcPr>
            <w:tcW w:w="571" w:type="pct"/>
            <w:vMerge w:val="restart"/>
            <w:vAlign w:val="center"/>
          </w:tcPr>
          <w:p w14:paraId="17AC6604"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2. Raspisivanje i objava Javnog natječaja</w:t>
            </w:r>
          </w:p>
        </w:tc>
        <w:tc>
          <w:tcPr>
            <w:tcW w:w="549" w:type="pct"/>
            <w:vMerge w:val="restart"/>
            <w:vAlign w:val="center"/>
          </w:tcPr>
          <w:p w14:paraId="4BD2542F"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Objava Javnog natječaja prema Planu prijema za 202</w:t>
            </w:r>
            <w:r w:rsidR="0053299E">
              <w:rPr>
                <w:rFonts w:ascii="Ebrima" w:hAnsi="Ebrima" w:cs="Times New Roman"/>
                <w:sz w:val="18"/>
                <w:szCs w:val="18"/>
              </w:rPr>
              <w:t>6</w:t>
            </w:r>
            <w:r w:rsidRPr="008C695A">
              <w:rPr>
                <w:rFonts w:ascii="Ebrima" w:hAnsi="Ebrima" w:cs="Times New Roman"/>
                <w:sz w:val="18"/>
                <w:szCs w:val="18"/>
              </w:rPr>
              <w:t>. godinu</w:t>
            </w:r>
          </w:p>
          <w:p w14:paraId="5EF479C5" w14:textId="77777777" w:rsidR="00995B1D" w:rsidRPr="008C695A" w:rsidRDefault="00995B1D" w:rsidP="00995B1D">
            <w:pPr>
              <w:jc w:val="center"/>
              <w:rPr>
                <w:rFonts w:ascii="Ebrima" w:hAnsi="Ebrima" w:cs="Times New Roman"/>
                <w:sz w:val="18"/>
                <w:szCs w:val="18"/>
              </w:rPr>
            </w:pPr>
          </w:p>
          <w:p w14:paraId="63F06D94" w14:textId="5BCF4490"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 xml:space="preserve">Utvrđivanje liste kandidata, testiranje, intervju, objava rezultata, objava rješenja o prijemu u </w:t>
            </w:r>
            <w:r w:rsidR="00406612">
              <w:rPr>
                <w:rFonts w:ascii="Ebrima" w:hAnsi="Ebrima" w:cs="Times New Roman"/>
                <w:sz w:val="18"/>
                <w:szCs w:val="18"/>
              </w:rPr>
              <w:t>općinsku</w:t>
            </w:r>
            <w:r w:rsidRPr="008C695A">
              <w:rPr>
                <w:rFonts w:ascii="Ebrima" w:hAnsi="Ebrima" w:cs="Times New Roman"/>
                <w:sz w:val="18"/>
                <w:szCs w:val="18"/>
              </w:rPr>
              <w:t xml:space="preserve"> službu, prijem u </w:t>
            </w:r>
            <w:r w:rsidR="00406612">
              <w:rPr>
                <w:rFonts w:ascii="Ebrima" w:hAnsi="Ebrima" w:cs="Times New Roman"/>
                <w:sz w:val="18"/>
                <w:szCs w:val="18"/>
              </w:rPr>
              <w:t>općinsku</w:t>
            </w:r>
            <w:r w:rsidRPr="008C695A">
              <w:rPr>
                <w:rFonts w:ascii="Ebrima" w:hAnsi="Ebrima" w:cs="Times New Roman"/>
                <w:sz w:val="18"/>
                <w:szCs w:val="18"/>
              </w:rPr>
              <w:t xml:space="preserve"> službu</w:t>
            </w:r>
          </w:p>
        </w:tc>
        <w:tc>
          <w:tcPr>
            <w:tcW w:w="535" w:type="pct"/>
            <w:vAlign w:val="center"/>
          </w:tcPr>
          <w:p w14:paraId="19A8C001"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 traženih izvršitelja</w:t>
            </w:r>
          </w:p>
        </w:tc>
        <w:tc>
          <w:tcPr>
            <w:tcW w:w="584" w:type="pct"/>
            <w:vAlign w:val="center"/>
          </w:tcPr>
          <w:p w14:paraId="79DA95CA"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576" w:type="pct"/>
            <w:vAlign w:val="center"/>
          </w:tcPr>
          <w:p w14:paraId="1D99BB97" w14:textId="5D854070" w:rsidR="00995B1D" w:rsidRPr="008C695A" w:rsidRDefault="00995B1D" w:rsidP="00995B1D">
            <w:pPr>
              <w:jc w:val="center"/>
              <w:rPr>
                <w:rFonts w:ascii="Ebrima" w:hAnsi="Ebrima" w:cs="Times New Roman"/>
                <w:sz w:val="18"/>
                <w:szCs w:val="18"/>
              </w:rPr>
            </w:pPr>
          </w:p>
        </w:tc>
        <w:tc>
          <w:tcPr>
            <w:tcW w:w="602" w:type="pct"/>
            <w:vAlign w:val="center"/>
          </w:tcPr>
          <w:p w14:paraId="2DBE49DA"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7823FA4C"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(0)</w:t>
            </w:r>
          </w:p>
        </w:tc>
        <w:tc>
          <w:tcPr>
            <w:tcW w:w="514" w:type="pct"/>
            <w:vMerge w:val="restart"/>
            <w:vAlign w:val="center"/>
          </w:tcPr>
          <w:p w14:paraId="1746281A" w14:textId="13B0A51B" w:rsidR="00995B1D" w:rsidRPr="008C695A" w:rsidRDefault="00694071" w:rsidP="00121030">
            <w:pPr>
              <w:spacing w:line="276" w:lineRule="auto"/>
              <w:jc w:val="both"/>
              <w:rPr>
                <w:rFonts w:ascii="Ebrima" w:hAnsi="Ebrima" w:cs="Times New Roman"/>
                <w:sz w:val="18"/>
                <w:szCs w:val="18"/>
              </w:rPr>
            </w:pPr>
            <w:r w:rsidRPr="008C695A">
              <w:rPr>
                <w:rFonts w:ascii="Ebrima" w:hAnsi="Ebrima" w:cs="Times New Roman"/>
                <w:sz w:val="18"/>
                <w:szCs w:val="18"/>
              </w:rPr>
              <w:t>Općina</w:t>
            </w:r>
            <w:r w:rsidR="00995B1D" w:rsidRPr="008C695A">
              <w:rPr>
                <w:rFonts w:ascii="Ebrima" w:hAnsi="Ebrima" w:cs="Times New Roman"/>
                <w:sz w:val="18"/>
                <w:szCs w:val="18"/>
              </w:rPr>
              <w:t xml:space="preserve"> tijekom izvještajnog razdoblja </w:t>
            </w:r>
            <w:r w:rsidR="00995B1D" w:rsidRPr="00121030">
              <w:rPr>
                <w:rFonts w:ascii="Ebrima" w:hAnsi="Ebrima" w:cs="Times New Roman"/>
                <w:sz w:val="18"/>
                <w:szCs w:val="18"/>
              </w:rPr>
              <w:t>nije</w:t>
            </w:r>
            <w:r w:rsidR="00995B1D" w:rsidRPr="00817D42">
              <w:rPr>
                <w:rFonts w:ascii="Ebrima" w:hAnsi="Ebrima" w:cs="Times New Roman"/>
                <w:color w:val="FF0000"/>
                <w:sz w:val="18"/>
                <w:szCs w:val="18"/>
              </w:rPr>
              <w:t xml:space="preserve"> </w:t>
            </w:r>
            <w:r w:rsidR="00995B1D" w:rsidRPr="008C695A">
              <w:rPr>
                <w:rFonts w:ascii="Ebrima" w:hAnsi="Ebrima" w:cs="Times New Roman"/>
                <w:sz w:val="18"/>
                <w:szCs w:val="18"/>
              </w:rPr>
              <w:t xml:space="preserve">zapošljavao u </w:t>
            </w:r>
            <w:r w:rsidR="001741CC">
              <w:rPr>
                <w:rFonts w:ascii="Ebrima" w:hAnsi="Ebrima" w:cs="Times New Roman"/>
                <w:sz w:val="18"/>
                <w:szCs w:val="18"/>
              </w:rPr>
              <w:t>općinsku</w:t>
            </w:r>
            <w:r w:rsidR="00995B1D" w:rsidRPr="008C695A">
              <w:rPr>
                <w:rFonts w:ascii="Ebrima" w:hAnsi="Ebrima" w:cs="Times New Roman"/>
                <w:sz w:val="18"/>
                <w:szCs w:val="18"/>
              </w:rPr>
              <w:t xml:space="preserve"> službu.</w:t>
            </w:r>
          </w:p>
        </w:tc>
      </w:tr>
      <w:tr w:rsidR="00995B1D" w:rsidRPr="008F5AB3" w14:paraId="182FC0FB" w14:textId="77777777" w:rsidTr="00494948">
        <w:trPr>
          <w:trHeight w:val="284"/>
        </w:trPr>
        <w:tc>
          <w:tcPr>
            <w:tcW w:w="534" w:type="pct"/>
            <w:vMerge/>
            <w:vAlign w:val="center"/>
          </w:tcPr>
          <w:p w14:paraId="5389AB32" w14:textId="77777777" w:rsidR="00995B1D" w:rsidRPr="008F5AB3" w:rsidRDefault="00995B1D" w:rsidP="00995B1D">
            <w:pPr>
              <w:jc w:val="center"/>
              <w:rPr>
                <w:rFonts w:ascii="Ebrima" w:hAnsi="Ebrima" w:cs="Times New Roman"/>
                <w:sz w:val="20"/>
                <w:szCs w:val="20"/>
              </w:rPr>
            </w:pPr>
          </w:p>
        </w:tc>
        <w:tc>
          <w:tcPr>
            <w:tcW w:w="535" w:type="pct"/>
            <w:vMerge/>
            <w:vAlign w:val="center"/>
          </w:tcPr>
          <w:p w14:paraId="637973B4" w14:textId="77777777" w:rsidR="00995B1D" w:rsidRPr="008F5AB3" w:rsidRDefault="00995B1D" w:rsidP="00995B1D">
            <w:pPr>
              <w:jc w:val="center"/>
              <w:rPr>
                <w:rFonts w:ascii="Ebrima" w:hAnsi="Ebrima" w:cs="Times New Roman"/>
                <w:color w:val="FF0000"/>
                <w:sz w:val="20"/>
                <w:szCs w:val="20"/>
              </w:rPr>
            </w:pPr>
          </w:p>
        </w:tc>
        <w:tc>
          <w:tcPr>
            <w:tcW w:w="571" w:type="pct"/>
            <w:vMerge/>
            <w:vAlign w:val="center"/>
          </w:tcPr>
          <w:p w14:paraId="4558B8BA" w14:textId="77777777" w:rsidR="00995B1D" w:rsidRPr="008F5AB3" w:rsidRDefault="00995B1D" w:rsidP="00995B1D">
            <w:pPr>
              <w:jc w:val="center"/>
              <w:rPr>
                <w:rFonts w:ascii="Ebrima" w:hAnsi="Ebrima" w:cs="Times New Roman"/>
                <w:sz w:val="20"/>
                <w:szCs w:val="20"/>
              </w:rPr>
            </w:pPr>
          </w:p>
        </w:tc>
        <w:tc>
          <w:tcPr>
            <w:tcW w:w="549" w:type="pct"/>
            <w:vMerge/>
            <w:vAlign w:val="center"/>
          </w:tcPr>
          <w:p w14:paraId="77B38677" w14:textId="77777777" w:rsidR="00995B1D" w:rsidRPr="008F5AB3" w:rsidRDefault="00995B1D" w:rsidP="00995B1D">
            <w:pPr>
              <w:jc w:val="center"/>
              <w:rPr>
                <w:rFonts w:ascii="Ebrima" w:hAnsi="Ebrima" w:cs="Times New Roman"/>
                <w:sz w:val="20"/>
                <w:szCs w:val="20"/>
              </w:rPr>
            </w:pPr>
          </w:p>
        </w:tc>
        <w:tc>
          <w:tcPr>
            <w:tcW w:w="535" w:type="pct"/>
            <w:vAlign w:val="center"/>
          </w:tcPr>
          <w:p w14:paraId="3D3A8DB3"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 novozaposlenih</w:t>
            </w:r>
          </w:p>
        </w:tc>
        <w:tc>
          <w:tcPr>
            <w:tcW w:w="584" w:type="pct"/>
            <w:vAlign w:val="center"/>
          </w:tcPr>
          <w:p w14:paraId="0A5AD948"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576" w:type="pct"/>
            <w:vAlign w:val="center"/>
          </w:tcPr>
          <w:p w14:paraId="0B54708D" w14:textId="5C05E453" w:rsidR="00995B1D" w:rsidRPr="008C695A" w:rsidRDefault="00995B1D" w:rsidP="00995B1D">
            <w:pPr>
              <w:jc w:val="center"/>
              <w:rPr>
                <w:rFonts w:ascii="Ebrima" w:hAnsi="Ebrima" w:cs="Times New Roman"/>
                <w:sz w:val="18"/>
                <w:szCs w:val="18"/>
              </w:rPr>
            </w:pPr>
          </w:p>
        </w:tc>
        <w:tc>
          <w:tcPr>
            <w:tcW w:w="602" w:type="pct"/>
            <w:vAlign w:val="center"/>
          </w:tcPr>
          <w:p w14:paraId="416E86DF" w14:textId="77777777" w:rsidR="00995B1D" w:rsidRPr="008C695A" w:rsidRDefault="00995B1D" w:rsidP="00995B1D">
            <w:pPr>
              <w:spacing w:line="276" w:lineRule="auto"/>
              <w:jc w:val="center"/>
              <w:rPr>
                <w:rFonts w:ascii="Ebrima" w:hAnsi="Ebrima" w:cs="Times New Roman"/>
                <w:sz w:val="18"/>
                <w:szCs w:val="18"/>
              </w:rPr>
            </w:pPr>
            <w:r w:rsidRPr="008C695A">
              <w:rPr>
                <w:rFonts w:ascii="Ebrima" w:hAnsi="Ebrima" w:cs="Times New Roman"/>
                <w:sz w:val="18"/>
                <w:szCs w:val="18"/>
              </w:rPr>
              <w:t>Ostvareno</w:t>
            </w:r>
          </w:p>
          <w:p w14:paraId="4838F4F3" w14:textId="77777777" w:rsidR="00995B1D" w:rsidRPr="008C695A" w:rsidRDefault="00995B1D" w:rsidP="00995B1D">
            <w:pPr>
              <w:spacing w:line="276" w:lineRule="auto"/>
              <w:jc w:val="center"/>
              <w:rPr>
                <w:rFonts w:ascii="Ebrima" w:hAnsi="Ebrima" w:cs="Times New Roman"/>
                <w:sz w:val="18"/>
                <w:szCs w:val="18"/>
              </w:rPr>
            </w:pPr>
            <w:r w:rsidRPr="008C695A">
              <w:rPr>
                <w:rFonts w:ascii="Ebrima" w:hAnsi="Ebrima" w:cs="Times New Roman"/>
                <w:sz w:val="18"/>
                <w:szCs w:val="18"/>
              </w:rPr>
              <w:t>(0)</w:t>
            </w:r>
          </w:p>
        </w:tc>
        <w:tc>
          <w:tcPr>
            <w:tcW w:w="514" w:type="pct"/>
            <w:vMerge/>
            <w:vAlign w:val="center"/>
          </w:tcPr>
          <w:p w14:paraId="4C19E33F" w14:textId="77777777" w:rsidR="00995B1D" w:rsidRPr="008C695A" w:rsidRDefault="00995B1D" w:rsidP="00995B1D">
            <w:pPr>
              <w:spacing w:line="276" w:lineRule="auto"/>
              <w:jc w:val="both"/>
              <w:rPr>
                <w:rFonts w:ascii="Ebrima" w:hAnsi="Ebrima" w:cs="Times New Roman"/>
                <w:sz w:val="18"/>
                <w:szCs w:val="18"/>
              </w:rPr>
            </w:pPr>
          </w:p>
        </w:tc>
      </w:tr>
      <w:tr w:rsidR="00995B1D" w:rsidRPr="008F5AB3" w14:paraId="2005654B" w14:textId="77777777" w:rsidTr="00494948">
        <w:trPr>
          <w:trHeight w:val="284"/>
        </w:trPr>
        <w:tc>
          <w:tcPr>
            <w:tcW w:w="534" w:type="pct"/>
            <w:vMerge w:val="restart"/>
            <w:vAlign w:val="center"/>
          </w:tcPr>
          <w:p w14:paraId="7B0B0F88"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Poboljšanje informatizacije i digitalizacije</w:t>
            </w:r>
          </w:p>
        </w:tc>
        <w:tc>
          <w:tcPr>
            <w:tcW w:w="535" w:type="pct"/>
            <w:vMerge/>
            <w:vAlign w:val="center"/>
          </w:tcPr>
          <w:p w14:paraId="725FD701" w14:textId="77777777" w:rsidR="00995B1D" w:rsidRPr="008C695A" w:rsidRDefault="00995B1D" w:rsidP="00995B1D">
            <w:pPr>
              <w:jc w:val="center"/>
              <w:rPr>
                <w:rFonts w:ascii="Ebrima" w:hAnsi="Ebrima" w:cs="Times New Roman"/>
                <w:sz w:val="18"/>
                <w:szCs w:val="18"/>
              </w:rPr>
            </w:pPr>
          </w:p>
        </w:tc>
        <w:tc>
          <w:tcPr>
            <w:tcW w:w="571" w:type="pct"/>
            <w:vAlign w:val="center"/>
          </w:tcPr>
          <w:p w14:paraId="61C83247"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1. Traženje ponude od postojećeg dobavljača</w:t>
            </w:r>
          </w:p>
        </w:tc>
        <w:tc>
          <w:tcPr>
            <w:tcW w:w="549" w:type="pct"/>
            <w:vAlign w:val="center"/>
          </w:tcPr>
          <w:p w14:paraId="583DC3CE"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Traženje ponude</w:t>
            </w:r>
          </w:p>
        </w:tc>
        <w:tc>
          <w:tcPr>
            <w:tcW w:w="535" w:type="pct"/>
            <w:vAlign w:val="center"/>
          </w:tcPr>
          <w:p w14:paraId="548D92E5"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Zahtjev za ponudom</w:t>
            </w:r>
          </w:p>
        </w:tc>
        <w:tc>
          <w:tcPr>
            <w:tcW w:w="584" w:type="pct"/>
            <w:vAlign w:val="center"/>
          </w:tcPr>
          <w:p w14:paraId="56494BF5"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576" w:type="pct"/>
            <w:vAlign w:val="center"/>
          </w:tcPr>
          <w:p w14:paraId="2A98AAB3" w14:textId="3E88DB49" w:rsidR="00995B1D" w:rsidRPr="008C695A" w:rsidRDefault="00995B1D" w:rsidP="00995B1D">
            <w:pPr>
              <w:spacing w:before="240"/>
              <w:jc w:val="center"/>
              <w:rPr>
                <w:rFonts w:ascii="Ebrima" w:hAnsi="Ebrima" w:cs="Times New Roman"/>
                <w:sz w:val="18"/>
                <w:szCs w:val="18"/>
              </w:rPr>
            </w:pPr>
          </w:p>
        </w:tc>
        <w:tc>
          <w:tcPr>
            <w:tcW w:w="602" w:type="pct"/>
            <w:vAlign w:val="center"/>
          </w:tcPr>
          <w:p w14:paraId="3DD962CE"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57B04124" w14:textId="219302B2"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w:t>
            </w:r>
            <w:r w:rsidR="00817D42">
              <w:rPr>
                <w:rFonts w:ascii="Ebrima" w:hAnsi="Ebrima" w:cs="Times New Roman"/>
                <w:sz w:val="18"/>
                <w:szCs w:val="18"/>
              </w:rPr>
              <w:t>0</w:t>
            </w:r>
            <w:r w:rsidRPr="008C695A">
              <w:rPr>
                <w:rFonts w:ascii="Ebrima" w:hAnsi="Ebrima" w:cs="Times New Roman"/>
                <w:sz w:val="18"/>
                <w:szCs w:val="18"/>
              </w:rPr>
              <w:t>)</w:t>
            </w:r>
          </w:p>
        </w:tc>
        <w:tc>
          <w:tcPr>
            <w:tcW w:w="514" w:type="pct"/>
            <w:vMerge w:val="restart"/>
            <w:vAlign w:val="center"/>
          </w:tcPr>
          <w:p w14:paraId="1FBFE6C9" w14:textId="77777777" w:rsidR="00995B1D" w:rsidRPr="008C695A" w:rsidRDefault="00694071" w:rsidP="00995B1D">
            <w:pPr>
              <w:jc w:val="center"/>
              <w:rPr>
                <w:rFonts w:ascii="Ebrima" w:hAnsi="Ebrima" w:cs="Times New Roman"/>
                <w:sz w:val="18"/>
                <w:szCs w:val="18"/>
              </w:rPr>
            </w:pPr>
            <w:r w:rsidRPr="008C695A">
              <w:rPr>
                <w:rFonts w:ascii="Ebrima" w:hAnsi="Ebrima" w:cs="Times New Roman"/>
                <w:sz w:val="18"/>
                <w:szCs w:val="18"/>
              </w:rPr>
              <w:t>Općina je uvela</w:t>
            </w:r>
            <w:r w:rsidR="00995B1D" w:rsidRPr="008C695A">
              <w:rPr>
                <w:rFonts w:ascii="Ebrima" w:hAnsi="Ebrima" w:cs="Times New Roman"/>
                <w:sz w:val="18"/>
                <w:szCs w:val="18"/>
              </w:rPr>
              <w:t xml:space="preserve"> programskom rješenje Ured bez papira- usklađivanje s Uredbom o uredskom poslovanju i uvođenje transparentnosti financijskog poslovanja.</w:t>
            </w:r>
          </w:p>
        </w:tc>
      </w:tr>
      <w:tr w:rsidR="00995B1D" w:rsidRPr="008F5AB3" w14:paraId="145ED0F5" w14:textId="77777777" w:rsidTr="00494948">
        <w:trPr>
          <w:trHeight w:val="284"/>
        </w:trPr>
        <w:tc>
          <w:tcPr>
            <w:tcW w:w="534" w:type="pct"/>
            <w:vMerge/>
            <w:vAlign w:val="center"/>
          </w:tcPr>
          <w:p w14:paraId="0A0BB189" w14:textId="77777777" w:rsidR="00995B1D" w:rsidRPr="008C695A" w:rsidRDefault="00995B1D" w:rsidP="00995B1D">
            <w:pPr>
              <w:jc w:val="center"/>
              <w:rPr>
                <w:rFonts w:ascii="Ebrima" w:hAnsi="Ebrima" w:cs="Times New Roman"/>
                <w:sz w:val="18"/>
                <w:szCs w:val="18"/>
              </w:rPr>
            </w:pPr>
          </w:p>
        </w:tc>
        <w:tc>
          <w:tcPr>
            <w:tcW w:w="535" w:type="pct"/>
            <w:vMerge/>
            <w:vAlign w:val="center"/>
          </w:tcPr>
          <w:p w14:paraId="7DA68C96" w14:textId="77777777" w:rsidR="00995B1D" w:rsidRPr="008C695A" w:rsidRDefault="00995B1D" w:rsidP="00995B1D">
            <w:pPr>
              <w:jc w:val="center"/>
              <w:rPr>
                <w:rFonts w:ascii="Ebrima" w:hAnsi="Ebrima" w:cs="Times New Roman"/>
                <w:sz w:val="18"/>
                <w:szCs w:val="18"/>
              </w:rPr>
            </w:pPr>
          </w:p>
        </w:tc>
        <w:tc>
          <w:tcPr>
            <w:tcW w:w="571" w:type="pct"/>
            <w:vAlign w:val="center"/>
          </w:tcPr>
          <w:p w14:paraId="796C630E"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2. Prihvaćanje ponude i uspostava plana izvođenja</w:t>
            </w:r>
          </w:p>
        </w:tc>
        <w:tc>
          <w:tcPr>
            <w:tcW w:w="549" w:type="pct"/>
            <w:vAlign w:val="center"/>
          </w:tcPr>
          <w:p w14:paraId="4E2106FF"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Razmatranje i prihvaćanje ponude</w:t>
            </w:r>
          </w:p>
        </w:tc>
        <w:tc>
          <w:tcPr>
            <w:tcW w:w="535" w:type="pct"/>
            <w:vAlign w:val="center"/>
          </w:tcPr>
          <w:p w14:paraId="641648AA"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Odluka o prihvaćanju ponude</w:t>
            </w:r>
          </w:p>
        </w:tc>
        <w:tc>
          <w:tcPr>
            <w:tcW w:w="584" w:type="pct"/>
            <w:vAlign w:val="center"/>
          </w:tcPr>
          <w:p w14:paraId="45EE8E67"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 akata</w:t>
            </w:r>
          </w:p>
        </w:tc>
        <w:tc>
          <w:tcPr>
            <w:tcW w:w="576" w:type="pct"/>
            <w:vAlign w:val="center"/>
          </w:tcPr>
          <w:p w14:paraId="22845F90" w14:textId="23516161" w:rsidR="00995B1D" w:rsidRPr="008C695A" w:rsidRDefault="00995B1D" w:rsidP="00995B1D">
            <w:pPr>
              <w:jc w:val="center"/>
              <w:rPr>
                <w:rFonts w:ascii="Ebrima" w:hAnsi="Ebrima" w:cs="Times New Roman"/>
                <w:sz w:val="18"/>
                <w:szCs w:val="18"/>
              </w:rPr>
            </w:pPr>
          </w:p>
        </w:tc>
        <w:tc>
          <w:tcPr>
            <w:tcW w:w="602" w:type="pct"/>
            <w:vAlign w:val="center"/>
          </w:tcPr>
          <w:p w14:paraId="4B52D07C"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4314EF3A" w14:textId="60D76361"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w:t>
            </w:r>
            <w:r w:rsidR="00817D42">
              <w:rPr>
                <w:rFonts w:ascii="Ebrima" w:hAnsi="Ebrima" w:cs="Times New Roman"/>
                <w:sz w:val="18"/>
                <w:szCs w:val="18"/>
              </w:rPr>
              <w:t>0</w:t>
            </w:r>
            <w:r w:rsidRPr="008C695A">
              <w:rPr>
                <w:rFonts w:ascii="Ebrima" w:hAnsi="Ebrima" w:cs="Times New Roman"/>
                <w:sz w:val="18"/>
                <w:szCs w:val="18"/>
              </w:rPr>
              <w:t>)</w:t>
            </w:r>
          </w:p>
        </w:tc>
        <w:tc>
          <w:tcPr>
            <w:tcW w:w="514" w:type="pct"/>
            <w:vMerge/>
            <w:vAlign w:val="center"/>
          </w:tcPr>
          <w:p w14:paraId="152A572B" w14:textId="77777777" w:rsidR="00995B1D" w:rsidRPr="008C695A" w:rsidRDefault="00995B1D" w:rsidP="00995B1D">
            <w:pPr>
              <w:jc w:val="center"/>
              <w:rPr>
                <w:rFonts w:ascii="Ebrima" w:hAnsi="Ebrima" w:cs="Times New Roman"/>
                <w:sz w:val="18"/>
                <w:szCs w:val="18"/>
              </w:rPr>
            </w:pPr>
          </w:p>
        </w:tc>
      </w:tr>
      <w:tr w:rsidR="00995B1D" w:rsidRPr="008F5AB3" w14:paraId="0DAD32BC" w14:textId="77777777" w:rsidTr="00494948">
        <w:trPr>
          <w:trHeight w:val="284"/>
        </w:trPr>
        <w:tc>
          <w:tcPr>
            <w:tcW w:w="534" w:type="pct"/>
            <w:vMerge/>
            <w:vAlign w:val="center"/>
          </w:tcPr>
          <w:p w14:paraId="148313A9" w14:textId="77777777" w:rsidR="00995B1D" w:rsidRPr="008C695A" w:rsidRDefault="00995B1D" w:rsidP="00995B1D">
            <w:pPr>
              <w:jc w:val="center"/>
              <w:rPr>
                <w:rFonts w:ascii="Ebrima" w:hAnsi="Ebrima" w:cs="Times New Roman"/>
                <w:sz w:val="18"/>
                <w:szCs w:val="18"/>
              </w:rPr>
            </w:pPr>
          </w:p>
        </w:tc>
        <w:tc>
          <w:tcPr>
            <w:tcW w:w="535" w:type="pct"/>
            <w:vMerge/>
            <w:vAlign w:val="center"/>
          </w:tcPr>
          <w:p w14:paraId="0395E6E8" w14:textId="77777777" w:rsidR="00995B1D" w:rsidRPr="008C695A" w:rsidRDefault="00995B1D" w:rsidP="00995B1D">
            <w:pPr>
              <w:jc w:val="center"/>
              <w:rPr>
                <w:rFonts w:ascii="Ebrima" w:hAnsi="Ebrima" w:cs="Times New Roman"/>
                <w:sz w:val="18"/>
                <w:szCs w:val="18"/>
              </w:rPr>
            </w:pPr>
          </w:p>
        </w:tc>
        <w:tc>
          <w:tcPr>
            <w:tcW w:w="571" w:type="pct"/>
            <w:vAlign w:val="center"/>
          </w:tcPr>
          <w:p w14:paraId="28C801B6"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3. Testiranje poboljšanog sustava i stavljanje u funkciju</w:t>
            </w:r>
          </w:p>
        </w:tc>
        <w:tc>
          <w:tcPr>
            <w:tcW w:w="549" w:type="pct"/>
            <w:vAlign w:val="center"/>
          </w:tcPr>
          <w:p w14:paraId="1BF67C22"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Testiranje novih funkcionalnosti aplikacije primjenom u radu</w:t>
            </w:r>
          </w:p>
        </w:tc>
        <w:tc>
          <w:tcPr>
            <w:tcW w:w="535" w:type="pct"/>
            <w:vAlign w:val="center"/>
          </w:tcPr>
          <w:p w14:paraId="5A04F619"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Sustav stavljen u rad</w:t>
            </w:r>
          </w:p>
        </w:tc>
        <w:tc>
          <w:tcPr>
            <w:tcW w:w="584" w:type="pct"/>
            <w:vAlign w:val="center"/>
          </w:tcPr>
          <w:p w14:paraId="0B61FD71"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Broj</w:t>
            </w:r>
          </w:p>
        </w:tc>
        <w:tc>
          <w:tcPr>
            <w:tcW w:w="576" w:type="pct"/>
            <w:vAlign w:val="center"/>
          </w:tcPr>
          <w:p w14:paraId="690DA4A8" w14:textId="04118243" w:rsidR="00995B1D" w:rsidRPr="008C695A" w:rsidRDefault="00995B1D" w:rsidP="00995B1D">
            <w:pPr>
              <w:spacing w:before="240"/>
              <w:jc w:val="center"/>
              <w:rPr>
                <w:rFonts w:ascii="Ebrima" w:hAnsi="Ebrima" w:cs="Times New Roman"/>
                <w:sz w:val="18"/>
                <w:szCs w:val="18"/>
              </w:rPr>
            </w:pPr>
          </w:p>
        </w:tc>
        <w:tc>
          <w:tcPr>
            <w:tcW w:w="602" w:type="pct"/>
            <w:vAlign w:val="center"/>
          </w:tcPr>
          <w:p w14:paraId="4B72AFDA"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09D10A7A" w14:textId="586974AF"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w:t>
            </w:r>
            <w:r w:rsidR="00817D42">
              <w:rPr>
                <w:rFonts w:ascii="Ebrima" w:hAnsi="Ebrima" w:cs="Times New Roman"/>
                <w:sz w:val="18"/>
                <w:szCs w:val="18"/>
              </w:rPr>
              <w:t>0</w:t>
            </w:r>
            <w:r w:rsidRPr="008C695A">
              <w:rPr>
                <w:rFonts w:ascii="Ebrima" w:hAnsi="Ebrima" w:cs="Times New Roman"/>
                <w:sz w:val="18"/>
                <w:szCs w:val="18"/>
              </w:rPr>
              <w:t>)</w:t>
            </w:r>
          </w:p>
        </w:tc>
        <w:tc>
          <w:tcPr>
            <w:tcW w:w="514" w:type="pct"/>
            <w:vMerge/>
            <w:vAlign w:val="center"/>
          </w:tcPr>
          <w:p w14:paraId="338B9A5A" w14:textId="77777777" w:rsidR="00995B1D" w:rsidRPr="008C695A" w:rsidRDefault="00995B1D" w:rsidP="00995B1D">
            <w:pPr>
              <w:jc w:val="center"/>
              <w:rPr>
                <w:rFonts w:ascii="Ebrima" w:hAnsi="Ebrima" w:cs="Times New Roman"/>
                <w:sz w:val="18"/>
                <w:szCs w:val="18"/>
              </w:rPr>
            </w:pPr>
          </w:p>
        </w:tc>
      </w:tr>
      <w:tr w:rsidR="00995B1D" w:rsidRPr="008F5AB3" w14:paraId="7E09B244" w14:textId="77777777" w:rsidTr="00494948">
        <w:trPr>
          <w:trHeight w:val="284"/>
        </w:trPr>
        <w:tc>
          <w:tcPr>
            <w:tcW w:w="534" w:type="pct"/>
            <w:vAlign w:val="center"/>
          </w:tcPr>
          <w:p w14:paraId="48800713"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Poboljšanje financijskog upravljanja</w:t>
            </w:r>
          </w:p>
        </w:tc>
        <w:tc>
          <w:tcPr>
            <w:tcW w:w="535" w:type="pct"/>
            <w:vAlign w:val="center"/>
          </w:tcPr>
          <w:p w14:paraId="1F43DF50" w14:textId="77777777" w:rsidR="00F4170C" w:rsidRDefault="00995B1D" w:rsidP="00995B1D">
            <w:pPr>
              <w:jc w:val="center"/>
              <w:rPr>
                <w:rFonts w:ascii="Ebrima" w:hAnsi="Ebrima" w:cs="Times New Roman"/>
                <w:sz w:val="18"/>
                <w:szCs w:val="18"/>
              </w:rPr>
            </w:pPr>
            <w:r w:rsidRPr="008C695A">
              <w:rPr>
                <w:rFonts w:ascii="Ebrima" w:hAnsi="Ebrima" w:cs="Times New Roman"/>
                <w:sz w:val="18"/>
                <w:szCs w:val="18"/>
              </w:rPr>
              <w:t xml:space="preserve">Zakon o sustavu unutarnjih kontrola u javnom sektoru </w:t>
            </w:r>
            <w:r w:rsidRPr="008C695A">
              <w:rPr>
                <w:rFonts w:ascii="Ebrima" w:hAnsi="Ebrima" w:cs="Times New Roman"/>
                <w:sz w:val="18"/>
                <w:szCs w:val="18"/>
              </w:rPr>
              <w:lastRenderedPageBreak/>
              <w:t>(»Narodne novine«, broj 78/15, 102/19</w:t>
            </w:r>
            <w:r w:rsidR="00F4170C">
              <w:rPr>
                <w:rFonts w:ascii="Ebrima" w:hAnsi="Ebrima" w:cs="Times New Roman"/>
                <w:sz w:val="18"/>
                <w:szCs w:val="18"/>
              </w:rPr>
              <w:t>,</w:t>
            </w:r>
          </w:p>
          <w:p w14:paraId="729C4741" w14:textId="71031B86" w:rsidR="00995B1D" w:rsidRPr="008C695A" w:rsidRDefault="00F4170C" w:rsidP="00995B1D">
            <w:pPr>
              <w:jc w:val="center"/>
              <w:rPr>
                <w:rFonts w:ascii="Ebrima" w:hAnsi="Ebrima" w:cs="Times New Roman"/>
                <w:sz w:val="18"/>
                <w:szCs w:val="18"/>
              </w:rPr>
            </w:pPr>
            <w:r>
              <w:rPr>
                <w:rFonts w:ascii="Ebrima" w:hAnsi="Ebrima" w:cs="Times New Roman"/>
                <w:sz w:val="18"/>
                <w:szCs w:val="18"/>
              </w:rPr>
              <w:t>105/25</w:t>
            </w:r>
            <w:r w:rsidR="00995B1D" w:rsidRPr="008C695A">
              <w:rPr>
                <w:rFonts w:ascii="Ebrima" w:hAnsi="Ebrima" w:cs="Times New Roman"/>
                <w:sz w:val="18"/>
                <w:szCs w:val="18"/>
              </w:rPr>
              <w:t>)</w:t>
            </w:r>
          </w:p>
        </w:tc>
        <w:tc>
          <w:tcPr>
            <w:tcW w:w="571" w:type="pct"/>
            <w:vAlign w:val="center"/>
          </w:tcPr>
          <w:p w14:paraId="70668345"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lastRenderedPageBreak/>
              <w:t>1. Dodatna automatizacija praćenja potraživa</w:t>
            </w:r>
            <w:r w:rsidRPr="008C695A">
              <w:rPr>
                <w:rFonts w:ascii="Ebrima" w:hAnsi="Ebrima" w:cs="Times New Roman"/>
                <w:sz w:val="18"/>
                <w:szCs w:val="18"/>
              </w:rPr>
              <w:lastRenderedPageBreak/>
              <w:t>nja imovine</w:t>
            </w:r>
          </w:p>
        </w:tc>
        <w:tc>
          <w:tcPr>
            <w:tcW w:w="549" w:type="pct"/>
            <w:vAlign w:val="center"/>
          </w:tcPr>
          <w:p w14:paraId="27C6D53F"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lastRenderedPageBreak/>
              <w:t>Unaprjeđenje postojećeg aplikativnog modela</w:t>
            </w:r>
          </w:p>
        </w:tc>
        <w:tc>
          <w:tcPr>
            <w:tcW w:w="535" w:type="pct"/>
            <w:vAlign w:val="center"/>
          </w:tcPr>
          <w:p w14:paraId="11EF8A03"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Povećanje naplate potraživanja</w:t>
            </w:r>
          </w:p>
        </w:tc>
        <w:tc>
          <w:tcPr>
            <w:tcW w:w="584" w:type="pct"/>
            <w:vAlign w:val="center"/>
          </w:tcPr>
          <w:p w14:paraId="2D8E4A71"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w:t>
            </w:r>
          </w:p>
        </w:tc>
        <w:tc>
          <w:tcPr>
            <w:tcW w:w="576" w:type="pct"/>
            <w:vAlign w:val="center"/>
          </w:tcPr>
          <w:p w14:paraId="642DEAFC" w14:textId="2EBEE469" w:rsidR="00995B1D" w:rsidRPr="008C695A" w:rsidRDefault="00995B1D" w:rsidP="00995B1D">
            <w:pPr>
              <w:spacing w:before="240"/>
              <w:jc w:val="center"/>
              <w:rPr>
                <w:rFonts w:ascii="Ebrima" w:hAnsi="Ebrima" w:cs="Times New Roman"/>
                <w:sz w:val="18"/>
                <w:szCs w:val="18"/>
              </w:rPr>
            </w:pPr>
          </w:p>
        </w:tc>
        <w:tc>
          <w:tcPr>
            <w:tcW w:w="602" w:type="pct"/>
            <w:vAlign w:val="center"/>
          </w:tcPr>
          <w:p w14:paraId="509CC380" w14:textId="77777777" w:rsidR="00995B1D" w:rsidRPr="008C695A" w:rsidRDefault="00995B1D" w:rsidP="00995B1D">
            <w:pPr>
              <w:jc w:val="center"/>
              <w:rPr>
                <w:rFonts w:ascii="Ebrima" w:hAnsi="Ebrima" w:cs="Times New Roman"/>
                <w:sz w:val="18"/>
                <w:szCs w:val="18"/>
              </w:rPr>
            </w:pPr>
            <w:r w:rsidRPr="008C695A">
              <w:rPr>
                <w:rFonts w:ascii="Ebrima" w:hAnsi="Ebrima" w:cs="Times New Roman"/>
                <w:sz w:val="18"/>
                <w:szCs w:val="18"/>
              </w:rPr>
              <w:t>Ostvareno</w:t>
            </w:r>
          </w:p>
          <w:p w14:paraId="2904EC4E" w14:textId="6F6C4B4A" w:rsidR="00995B1D" w:rsidRPr="008C695A" w:rsidRDefault="00995B1D" w:rsidP="00121030">
            <w:pPr>
              <w:jc w:val="center"/>
              <w:rPr>
                <w:rFonts w:ascii="Ebrima" w:hAnsi="Ebrima" w:cs="Times New Roman"/>
                <w:sz w:val="18"/>
                <w:szCs w:val="18"/>
              </w:rPr>
            </w:pPr>
            <w:r w:rsidRPr="008C695A">
              <w:rPr>
                <w:rFonts w:ascii="Ebrima" w:hAnsi="Ebrima" w:cs="Times New Roman"/>
                <w:sz w:val="18"/>
                <w:szCs w:val="18"/>
              </w:rPr>
              <w:t>(</w:t>
            </w:r>
            <w:r w:rsidR="00A01069">
              <w:rPr>
                <w:rFonts w:ascii="Ebrima" w:hAnsi="Ebrima" w:cs="Times New Roman"/>
                <w:sz w:val="18"/>
                <w:szCs w:val="18"/>
              </w:rPr>
              <w:t xml:space="preserve"> </w:t>
            </w:r>
            <w:r w:rsidR="00121030">
              <w:rPr>
                <w:rFonts w:ascii="Ebrima" w:hAnsi="Ebrima" w:cs="Times New Roman"/>
                <w:sz w:val="18"/>
                <w:szCs w:val="18"/>
              </w:rPr>
              <w:t>0</w:t>
            </w:r>
            <w:r w:rsidR="00A01069">
              <w:rPr>
                <w:rFonts w:ascii="Ebrima" w:hAnsi="Ebrima" w:cs="Times New Roman"/>
                <w:color w:val="FF0000"/>
                <w:sz w:val="18"/>
                <w:szCs w:val="18"/>
              </w:rPr>
              <w:t xml:space="preserve"> </w:t>
            </w:r>
            <w:r w:rsidRPr="008C695A">
              <w:rPr>
                <w:rFonts w:ascii="Ebrima" w:hAnsi="Ebrima" w:cs="Times New Roman"/>
                <w:sz w:val="18"/>
                <w:szCs w:val="18"/>
              </w:rPr>
              <w:t>%)</w:t>
            </w:r>
          </w:p>
        </w:tc>
        <w:tc>
          <w:tcPr>
            <w:tcW w:w="514" w:type="pct"/>
            <w:vAlign w:val="center"/>
          </w:tcPr>
          <w:p w14:paraId="3CEA27E8" w14:textId="77777777" w:rsidR="00995B1D" w:rsidRPr="008C695A" w:rsidRDefault="00995B1D" w:rsidP="00995B1D">
            <w:pPr>
              <w:jc w:val="center"/>
              <w:rPr>
                <w:rFonts w:ascii="Ebrima" w:hAnsi="Ebrima" w:cs="Times New Roman"/>
                <w:sz w:val="18"/>
                <w:szCs w:val="18"/>
              </w:rPr>
            </w:pPr>
          </w:p>
        </w:tc>
      </w:tr>
    </w:tbl>
    <w:p w14:paraId="5508C361" w14:textId="77777777" w:rsidR="00995B1D" w:rsidRDefault="00995B1D" w:rsidP="00995B1D">
      <w:pPr>
        <w:ind w:left="360"/>
      </w:pPr>
    </w:p>
    <w:p w14:paraId="41570536" w14:textId="77777777" w:rsidR="00BF39D3" w:rsidRDefault="00BF39D3" w:rsidP="00995B1D">
      <w:pPr>
        <w:ind w:left="360"/>
      </w:pPr>
    </w:p>
    <w:p w14:paraId="426FC8C0" w14:textId="77777777" w:rsidR="00BF39D3" w:rsidRDefault="00BF39D3" w:rsidP="00995B1D">
      <w:pPr>
        <w:ind w:left="360"/>
      </w:pPr>
    </w:p>
    <w:p w14:paraId="55754950" w14:textId="2F459D3D" w:rsidR="00BF39D3" w:rsidRPr="00BF39D3" w:rsidRDefault="00BF39D3" w:rsidP="00BF39D3">
      <w:pPr>
        <w:spacing w:after="0" w:line="240" w:lineRule="auto"/>
        <w:ind w:left="357"/>
        <w:rPr>
          <w:rFonts w:ascii="Times New Roman" w:hAnsi="Times New Roman" w:cs="Times New Roman"/>
        </w:rPr>
      </w:pPr>
      <w:r>
        <w:tab/>
      </w:r>
      <w:r>
        <w:tab/>
      </w:r>
      <w:r>
        <w:tab/>
      </w:r>
      <w:r>
        <w:tab/>
      </w:r>
      <w:r>
        <w:tab/>
      </w:r>
      <w:r>
        <w:tab/>
      </w:r>
      <w:r>
        <w:tab/>
      </w:r>
      <w:r>
        <w:tab/>
      </w:r>
      <w:r>
        <w:tab/>
      </w:r>
      <w:r>
        <w:tab/>
      </w:r>
      <w:r>
        <w:tab/>
      </w:r>
      <w:r>
        <w:tab/>
      </w:r>
      <w:r>
        <w:tab/>
      </w:r>
      <w:r>
        <w:tab/>
      </w:r>
      <w:r>
        <w:tab/>
      </w:r>
      <w:r>
        <w:tab/>
      </w:r>
      <w:r>
        <w:tab/>
      </w:r>
      <w:r>
        <w:tab/>
      </w:r>
      <w:r>
        <w:tab/>
      </w:r>
      <w:r>
        <w:tab/>
      </w:r>
      <w:r w:rsidRPr="00BF39D3">
        <w:rPr>
          <w:rFonts w:ascii="Times New Roman" w:hAnsi="Times New Roman" w:cs="Times New Roman"/>
        </w:rPr>
        <w:t xml:space="preserve">               Načelnica</w:t>
      </w:r>
    </w:p>
    <w:p w14:paraId="1D8D88A8" w14:textId="521DBD4F" w:rsidR="00BF39D3" w:rsidRPr="00BF39D3" w:rsidRDefault="00BF39D3" w:rsidP="00BF39D3">
      <w:pPr>
        <w:spacing w:after="0" w:line="240" w:lineRule="auto"/>
        <w:ind w:left="357"/>
        <w:rPr>
          <w:rFonts w:ascii="Times New Roman" w:hAnsi="Times New Roman" w:cs="Times New Roman"/>
        </w:rPr>
      </w:pPr>
      <w:r w:rsidRPr="00BF39D3">
        <w:rPr>
          <w:rFonts w:ascii="Times New Roman" w:hAnsi="Times New Roman" w:cs="Times New Roman"/>
        </w:rPr>
        <w:t xml:space="preserve">                                                                                        </w:t>
      </w:r>
      <w:r>
        <w:rPr>
          <w:rFonts w:ascii="Times New Roman" w:hAnsi="Times New Roman" w:cs="Times New Roman"/>
        </w:rPr>
        <w:t xml:space="preserve">     </w:t>
      </w:r>
      <w:r w:rsidRPr="00BF39D3">
        <w:rPr>
          <w:rFonts w:ascii="Times New Roman" w:hAnsi="Times New Roman" w:cs="Times New Roman"/>
        </w:rPr>
        <w:t xml:space="preserve"> </w:t>
      </w:r>
      <w:r>
        <w:rPr>
          <w:rFonts w:ascii="Times New Roman" w:hAnsi="Times New Roman" w:cs="Times New Roman"/>
        </w:rPr>
        <w:t xml:space="preserve"> </w:t>
      </w:r>
      <w:r w:rsidRPr="00BF39D3">
        <w:rPr>
          <w:rFonts w:ascii="Times New Roman" w:hAnsi="Times New Roman" w:cs="Times New Roman"/>
        </w:rPr>
        <w:t xml:space="preserve"> Općine Sveta Marija</w:t>
      </w:r>
    </w:p>
    <w:p w14:paraId="1CADF445" w14:textId="48A7380A" w:rsidR="00BF39D3" w:rsidRPr="00BF39D3" w:rsidRDefault="00BF39D3" w:rsidP="00BF39D3">
      <w:pPr>
        <w:spacing w:after="0" w:line="240" w:lineRule="auto"/>
        <w:ind w:left="357"/>
        <w:rPr>
          <w:rFonts w:ascii="Times New Roman" w:hAnsi="Times New Roman" w:cs="Times New Roman"/>
        </w:rPr>
      </w:pPr>
      <w:r w:rsidRPr="00BF39D3">
        <w:rPr>
          <w:rFonts w:ascii="Times New Roman" w:hAnsi="Times New Roman" w:cs="Times New Roman"/>
        </w:rPr>
        <w:t xml:space="preserve">                                                                                             </w:t>
      </w:r>
      <w:r>
        <w:rPr>
          <w:rFonts w:ascii="Times New Roman" w:hAnsi="Times New Roman" w:cs="Times New Roman"/>
        </w:rPr>
        <w:t xml:space="preserve">       </w:t>
      </w:r>
      <w:r w:rsidRPr="00BF39D3">
        <w:rPr>
          <w:rFonts w:ascii="Times New Roman" w:hAnsi="Times New Roman" w:cs="Times New Roman"/>
        </w:rPr>
        <w:t xml:space="preserve"> Đurđica Slamek</w:t>
      </w:r>
    </w:p>
    <w:sectPr w:rsidR="00BF39D3" w:rsidRPr="00BF39D3" w:rsidSect="005152C5">
      <w:pgSz w:w="11907" w:h="16839" w:code="9"/>
      <w:pgMar w:top="1440" w:right="1440" w:bottom="1440"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1FC9E0" w16cid:durableId="2C6A81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E368C" w14:textId="77777777" w:rsidR="004B2921" w:rsidRDefault="004B2921" w:rsidP="004203C1">
      <w:pPr>
        <w:spacing w:after="0" w:line="240" w:lineRule="auto"/>
      </w:pPr>
      <w:r>
        <w:separator/>
      </w:r>
    </w:p>
  </w:endnote>
  <w:endnote w:type="continuationSeparator" w:id="0">
    <w:p w14:paraId="7F86D37F" w14:textId="77777777" w:rsidR="004B2921" w:rsidRDefault="004B2921" w:rsidP="0042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Ebrima">
    <w:panose1 w:val="02000000000000000000"/>
    <w:charset w:val="EE"/>
    <w:family w:val="auto"/>
    <w:pitch w:val="variable"/>
    <w:sig w:usb0="A000005F" w:usb1="02000041" w:usb2="00000800" w:usb3="00000000" w:csb0="00000093"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135203"/>
      <w:docPartObj>
        <w:docPartGallery w:val="Page Numbers (Bottom of Page)"/>
        <w:docPartUnique/>
      </w:docPartObj>
    </w:sdtPr>
    <w:sdtContent>
      <w:p w14:paraId="0B7D9A3B" w14:textId="77777777" w:rsidR="00483186" w:rsidRDefault="00483186">
        <w:pPr>
          <w:pStyle w:val="Podnoje"/>
          <w:jc w:val="right"/>
        </w:pPr>
        <w:r>
          <w:fldChar w:fldCharType="begin"/>
        </w:r>
        <w:r>
          <w:instrText>PAGE   \* MERGEFORMAT</w:instrText>
        </w:r>
        <w:r>
          <w:fldChar w:fldCharType="separate"/>
        </w:r>
        <w:r w:rsidR="00233270">
          <w:rPr>
            <w:noProof/>
          </w:rPr>
          <w:t>2</w:t>
        </w:r>
        <w:r>
          <w:fldChar w:fldCharType="end"/>
        </w:r>
      </w:p>
    </w:sdtContent>
  </w:sdt>
  <w:p w14:paraId="6C92800B" w14:textId="77777777" w:rsidR="00483186" w:rsidRDefault="0048318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8BC8D" w14:textId="77777777" w:rsidR="004B2921" w:rsidRDefault="004B2921" w:rsidP="004203C1">
      <w:pPr>
        <w:spacing w:after="0" w:line="240" w:lineRule="auto"/>
      </w:pPr>
      <w:r>
        <w:separator/>
      </w:r>
    </w:p>
  </w:footnote>
  <w:footnote w:type="continuationSeparator" w:id="0">
    <w:p w14:paraId="24186F2D" w14:textId="77777777" w:rsidR="004B2921" w:rsidRDefault="004B2921" w:rsidP="00420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C0ADA" w14:textId="77777777" w:rsidR="00483186" w:rsidRDefault="0048318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4026"/>
    <w:multiLevelType w:val="hybridMultilevel"/>
    <w:tmpl w:val="7348F17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2D1C76"/>
    <w:multiLevelType w:val="hybridMultilevel"/>
    <w:tmpl w:val="112C3B6E"/>
    <w:lvl w:ilvl="0" w:tplc="041A0001">
      <w:start w:val="1"/>
      <w:numFmt w:val="bullet"/>
      <w:lvlText w:val=""/>
      <w:lvlJc w:val="left"/>
      <w:pPr>
        <w:ind w:left="-632" w:hanging="360"/>
      </w:pPr>
      <w:rPr>
        <w:rFonts w:ascii="Symbol" w:hAnsi="Symbol" w:hint="default"/>
      </w:rPr>
    </w:lvl>
    <w:lvl w:ilvl="1" w:tplc="041A0003" w:tentative="1">
      <w:start w:val="1"/>
      <w:numFmt w:val="bullet"/>
      <w:lvlText w:val="o"/>
      <w:lvlJc w:val="left"/>
      <w:pPr>
        <w:ind w:left="88" w:hanging="360"/>
      </w:pPr>
      <w:rPr>
        <w:rFonts w:ascii="Courier New" w:hAnsi="Courier New" w:cs="Courier New" w:hint="default"/>
      </w:rPr>
    </w:lvl>
    <w:lvl w:ilvl="2" w:tplc="041A0005" w:tentative="1">
      <w:start w:val="1"/>
      <w:numFmt w:val="bullet"/>
      <w:lvlText w:val=""/>
      <w:lvlJc w:val="left"/>
      <w:pPr>
        <w:ind w:left="808" w:hanging="360"/>
      </w:pPr>
      <w:rPr>
        <w:rFonts w:ascii="Wingdings" w:hAnsi="Wingdings" w:hint="default"/>
      </w:rPr>
    </w:lvl>
    <w:lvl w:ilvl="3" w:tplc="041A0001" w:tentative="1">
      <w:start w:val="1"/>
      <w:numFmt w:val="bullet"/>
      <w:lvlText w:val=""/>
      <w:lvlJc w:val="left"/>
      <w:pPr>
        <w:ind w:left="1528" w:hanging="360"/>
      </w:pPr>
      <w:rPr>
        <w:rFonts w:ascii="Symbol" w:hAnsi="Symbol" w:hint="default"/>
      </w:rPr>
    </w:lvl>
    <w:lvl w:ilvl="4" w:tplc="041A0003" w:tentative="1">
      <w:start w:val="1"/>
      <w:numFmt w:val="bullet"/>
      <w:lvlText w:val="o"/>
      <w:lvlJc w:val="left"/>
      <w:pPr>
        <w:ind w:left="2248" w:hanging="360"/>
      </w:pPr>
      <w:rPr>
        <w:rFonts w:ascii="Courier New" w:hAnsi="Courier New" w:cs="Courier New" w:hint="default"/>
      </w:rPr>
    </w:lvl>
    <w:lvl w:ilvl="5" w:tplc="041A0005" w:tentative="1">
      <w:start w:val="1"/>
      <w:numFmt w:val="bullet"/>
      <w:lvlText w:val=""/>
      <w:lvlJc w:val="left"/>
      <w:pPr>
        <w:ind w:left="2968" w:hanging="360"/>
      </w:pPr>
      <w:rPr>
        <w:rFonts w:ascii="Wingdings" w:hAnsi="Wingdings" w:hint="default"/>
      </w:rPr>
    </w:lvl>
    <w:lvl w:ilvl="6" w:tplc="041A0001" w:tentative="1">
      <w:start w:val="1"/>
      <w:numFmt w:val="bullet"/>
      <w:lvlText w:val=""/>
      <w:lvlJc w:val="left"/>
      <w:pPr>
        <w:ind w:left="3688" w:hanging="360"/>
      </w:pPr>
      <w:rPr>
        <w:rFonts w:ascii="Symbol" w:hAnsi="Symbol" w:hint="default"/>
      </w:rPr>
    </w:lvl>
    <w:lvl w:ilvl="7" w:tplc="041A0003" w:tentative="1">
      <w:start w:val="1"/>
      <w:numFmt w:val="bullet"/>
      <w:lvlText w:val="o"/>
      <w:lvlJc w:val="left"/>
      <w:pPr>
        <w:ind w:left="4408" w:hanging="360"/>
      </w:pPr>
      <w:rPr>
        <w:rFonts w:ascii="Courier New" w:hAnsi="Courier New" w:cs="Courier New" w:hint="default"/>
      </w:rPr>
    </w:lvl>
    <w:lvl w:ilvl="8" w:tplc="041A0005" w:tentative="1">
      <w:start w:val="1"/>
      <w:numFmt w:val="bullet"/>
      <w:lvlText w:val=""/>
      <w:lvlJc w:val="left"/>
      <w:pPr>
        <w:ind w:left="5128" w:hanging="360"/>
      </w:pPr>
      <w:rPr>
        <w:rFonts w:ascii="Wingdings" w:hAnsi="Wingdings" w:hint="default"/>
      </w:rPr>
    </w:lvl>
  </w:abstractNum>
  <w:abstractNum w:abstractNumId="2" w15:restartNumberingAfterBreak="0">
    <w:nsid w:val="02680510"/>
    <w:multiLevelType w:val="hybridMultilevel"/>
    <w:tmpl w:val="D25819FC"/>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 w15:restartNumberingAfterBreak="0">
    <w:nsid w:val="04043118"/>
    <w:multiLevelType w:val="hybridMultilevel"/>
    <w:tmpl w:val="335A88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DA6C55"/>
    <w:multiLevelType w:val="hybridMultilevel"/>
    <w:tmpl w:val="00F28EF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C276C3"/>
    <w:multiLevelType w:val="hybridMultilevel"/>
    <w:tmpl w:val="718A2188"/>
    <w:lvl w:ilvl="0" w:tplc="A6685BA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84385C"/>
    <w:multiLevelType w:val="hybridMultilevel"/>
    <w:tmpl w:val="BBC89936"/>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7" w15:restartNumberingAfterBreak="0">
    <w:nsid w:val="12BE2E2B"/>
    <w:multiLevelType w:val="hybridMultilevel"/>
    <w:tmpl w:val="A6883D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9D70A8"/>
    <w:multiLevelType w:val="hybridMultilevel"/>
    <w:tmpl w:val="1DB02DFA"/>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15:restartNumberingAfterBreak="0">
    <w:nsid w:val="1FDF574C"/>
    <w:multiLevelType w:val="hybridMultilevel"/>
    <w:tmpl w:val="0B7E61A0"/>
    <w:lvl w:ilvl="0" w:tplc="D58ABD86">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2ADD25E3"/>
    <w:multiLevelType w:val="hybridMultilevel"/>
    <w:tmpl w:val="63F2CE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B050BBC"/>
    <w:multiLevelType w:val="hybridMultilevel"/>
    <w:tmpl w:val="FD78891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B46481C"/>
    <w:multiLevelType w:val="hybridMultilevel"/>
    <w:tmpl w:val="EEC20F92"/>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13" w15:restartNumberingAfterBreak="0">
    <w:nsid w:val="2DFD7BAB"/>
    <w:multiLevelType w:val="hybridMultilevel"/>
    <w:tmpl w:val="222C7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30F0446"/>
    <w:multiLevelType w:val="hybridMultilevel"/>
    <w:tmpl w:val="03F641BC"/>
    <w:lvl w:ilvl="0" w:tplc="4C5AA65E">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8140668"/>
    <w:multiLevelType w:val="hybridMultilevel"/>
    <w:tmpl w:val="D93C5B4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1146EBE"/>
    <w:multiLevelType w:val="hybridMultilevel"/>
    <w:tmpl w:val="A28C667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61D7DCF"/>
    <w:multiLevelType w:val="hybridMultilevel"/>
    <w:tmpl w:val="6BB8E484"/>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8" w15:restartNumberingAfterBreak="0">
    <w:nsid w:val="569D7FA7"/>
    <w:multiLevelType w:val="hybridMultilevel"/>
    <w:tmpl w:val="C3A8A3EA"/>
    <w:lvl w:ilvl="0" w:tplc="EF84572C">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B5169F9"/>
    <w:multiLevelType w:val="hybridMultilevel"/>
    <w:tmpl w:val="66845222"/>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0" w15:restartNumberingAfterBreak="0">
    <w:nsid w:val="606A12BF"/>
    <w:multiLevelType w:val="hybridMultilevel"/>
    <w:tmpl w:val="AF40D14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1" w15:restartNumberingAfterBreak="0">
    <w:nsid w:val="665F1A14"/>
    <w:multiLevelType w:val="hybridMultilevel"/>
    <w:tmpl w:val="F288E3A6"/>
    <w:lvl w:ilvl="0" w:tplc="1062F844">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90465C"/>
    <w:multiLevelType w:val="hybridMultilevel"/>
    <w:tmpl w:val="E0F4A3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DEF2CF7"/>
    <w:multiLevelType w:val="hybridMultilevel"/>
    <w:tmpl w:val="AA8AFEA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721B45E0"/>
    <w:multiLevelType w:val="hybridMultilevel"/>
    <w:tmpl w:val="B5D4352C"/>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25" w15:restartNumberingAfterBreak="0">
    <w:nsid w:val="73A66B23"/>
    <w:multiLevelType w:val="multilevel"/>
    <w:tmpl w:val="6A1C249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3C75CB"/>
    <w:multiLevelType w:val="hybridMultilevel"/>
    <w:tmpl w:val="76700BF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7" w15:restartNumberingAfterBreak="0">
    <w:nsid w:val="74B93622"/>
    <w:multiLevelType w:val="hybridMultilevel"/>
    <w:tmpl w:val="D68A06A4"/>
    <w:lvl w:ilvl="0" w:tplc="04090001">
      <w:start w:val="1"/>
      <w:numFmt w:val="bullet"/>
      <w:lvlText w:val=""/>
      <w:lvlJc w:val="left"/>
      <w:pPr>
        <w:ind w:left="1004" w:hanging="360"/>
      </w:pPr>
      <w:rPr>
        <w:rFonts w:ascii="Symbol" w:hAnsi="Symbol"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8" w15:restartNumberingAfterBreak="0">
    <w:nsid w:val="77D865C6"/>
    <w:multiLevelType w:val="hybridMultilevel"/>
    <w:tmpl w:val="5A32AB2E"/>
    <w:lvl w:ilvl="0" w:tplc="041A0001">
      <w:start w:val="1"/>
      <w:numFmt w:val="bullet"/>
      <w:lvlText w:val=""/>
      <w:lvlJc w:val="left"/>
      <w:pPr>
        <w:ind w:left="437" w:hanging="360"/>
      </w:pPr>
      <w:rPr>
        <w:rFonts w:ascii="Symbol" w:hAnsi="Symbol" w:hint="default"/>
      </w:rPr>
    </w:lvl>
    <w:lvl w:ilvl="1" w:tplc="041A0003" w:tentative="1">
      <w:start w:val="1"/>
      <w:numFmt w:val="bullet"/>
      <w:lvlText w:val="o"/>
      <w:lvlJc w:val="left"/>
      <w:pPr>
        <w:ind w:left="1157" w:hanging="360"/>
      </w:pPr>
      <w:rPr>
        <w:rFonts w:ascii="Courier New" w:hAnsi="Courier New" w:cs="Courier New" w:hint="default"/>
      </w:rPr>
    </w:lvl>
    <w:lvl w:ilvl="2" w:tplc="041A0005" w:tentative="1">
      <w:start w:val="1"/>
      <w:numFmt w:val="bullet"/>
      <w:lvlText w:val=""/>
      <w:lvlJc w:val="left"/>
      <w:pPr>
        <w:ind w:left="1877" w:hanging="360"/>
      </w:pPr>
      <w:rPr>
        <w:rFonts w:ascii="Wingdings" w:hAnsi="Wingdings" w:hint="default"/>
      </w:rPr>
    </w:lvl>
    <w:lvl w:ilvl="3" w:tplc="041A0001" w:tentative="1">
      <w:start w:val="1"/>
      <w:numFmt w:val="bullet"/>
      <w:lvlText w:val=""/>
      <w:lvlJc w:val="left"/>
      <w:pPr>
        <w:ind w:left="2597" w:hanging="360"/>
      </w:pPr>
      <w:rPr>
        <w:rFonts w:ascii="Symbol" w:hAnsi="Symbol" w:hint="default"/>
      </w:rPr>
    </w:lvl>
    <w:lvl w:ilvl="4" w:tplc="041A0003" w:tentative="1">
      <w:start w:val="1"/>
      <w:numFmt w:val="bullet"/>
      <w:lvlText w:val="o"/>
      <w:lvlJc w:val="left"/>
      <w:pPr>
        <w:ind w:left="3317" w:hanging="360"/>
      </w:pPr>
      <w:rPr>
        <w:rFonts w:ascii="Courier New" w:hAnsi="Courier New" w:cs="Courier New" w:hint="default"/>
      </w:rPr>
    </w:lvl>
    <w:lvl w:ilvl="5" w:tplc="041A0005" w:tentative="1">
      <w:start w:val="1"/>
      <w:numFmt w:val="bullet"/>
      <w:lvlText w:val=""/>
      <w:lvlJc w:val="left"/>
      <w:pPr>
        <w:ind w:left="4037" w:hanging="360"/>
      </w:pPr>
      <w:rPr>
        <w:rFonts w:ascii="Wingdings" w:hAnsi="Wingdings" w:hint="default"/>
      </w:rPr>
    </w:lvl>
    <w:lvl w:ilvl="6" w:tplc="041A0001" w:tentative="1">
      <w:start w:val="1"/>
      <w:numFmt w:val="bullet"/>
      <w:lvlText w:val=""/>
      <w:lvlJc w:val="left"/>
      <w:pPr>
        <w:ind w:left="4757" w:hanging="360"/>
      </w:pPr>
      <w:rPr>
        <w:rFonts w:ascii="Symbol" w:hAnsi="Symbol" w:hint="default"/>
      </w:rPr>
    </w:lvl>
    <w:lvl w:ilvl="7" w:tplc="041A0003" w:tentative="1">
      <w:start w:val="1"/>
      <w:numFmt w:val="bullet"/>
      <w:lvlText w:val="o"/>
      <w:lvlJc w:val="left"/>
      <w:pPr>
        <w:ind w:left="5477" w:hanging="360"/>
      </w:pPr>
      <w:rPr>
        <w:rFonts w:ascii="Courier New" w:hAnsi="Courier New" w:cs="Courier New" w:hint="default"/>
      </w:rPr>
    </w:lvl>
    <w:lvl w:ilvl="8" w:tplc="041A0005" w:tentative="1">
      <w:start w:val="1"/>
      <w:numFmt w:val="bullet"/>
      <w:lvlText w:val=""/>
      <w:lvlJc w:val="left"/>
      <w:pPr>
        <w:ind w:left="6197" w:hanging="360"/>
      </w:pPr>
      <w:rPr>
        <w:rFonts w:ascii="Wingdings" w:hAnsi="Wingdings" w:hint="default"/>
      </w:rPr>
    </w:lvl>
  </w:abstractNum>
  <w:abstractNum w:abstractNumId="29" w15:restartNumberingAfterBreak="0">
    <w:nsid w:val="7CE05E2A"/>
    <w:multiLevelType w:val="hybridMultilevel"/>
    <w:tmpl w:val="42DA28CC"/>
    <w:lvl w:ilvl="0" w:tplc="719AA2D8">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29"/>
  </w:num>
  <w:num w:numId="4">
    <w:abstractNumId w:val="12"/>
  </w:num>
  <w:num w:numId="5">
    <w:abstractNumId w:val="8"/>
  </w:num>
  <w:num w:numId="6">
    <w:abstractNumId w:val="15"/>
  </w:num>
  <w:num w:numId="7">
    <w:abstractNumId w:val="18"/>
  </w:num>
  <w:num w:numId="8">
    <w:abstractNumId w:val="9"/>
  </w:num>
  <w:num w:numId="9">
    <w:abstractNumId w:val="10"/>
  </w:num>
  <w:num w:numId="10">
    <w:abstractNumId w:val="28"/>
  </w:num>
  <w:num w:numId="11">
    <w:abstractNumId w:val="6"/>
  </w:num>
  <w:num w:numId="12">
    <w:abstractNumId w:val="1"/>
  </w:num>
  <w:num w:numId="13">
    <w:abstractNumId w:val="24"/>
  </w:num>
  <w:num w:numId="14">
    <w:abstractNumId w:val="5"/>
  </w:num>
  <w:num w:numId="15">
    <w:abstractNumId w:val="2"/>
  </w:num>
  <w:num w:numId="16">
    <w:abstractNumId w:val="20"/>
  </w:num>
  <w:num w:numId="17">
    <w:abstractNumId w:val="26"/>
  </w:num>
  <w:num w:numId="18">
    <w:abstractNumId w:val="0"/>
  </w:num>
  <w:num w:numId="19">
    <w:abstractNumId w:val="21"/>
  </w:num>
  <w:num w:numId="20">
    <w:abstractNumId w:val="17"/>
  </w:num>
  <w:num w:numId="21">
    <w:abstractNumId w:val="19"/>
  </w:num>
  <w:num w:numId="22">
    <w:abstractNumId w:val="16"/>
  </w:num>
  <w:num w:numId="23">
    <w:abstractNumId w:val="14"/>
  </w:num>
  <w:num w:numId="24">
    <w:abstractNumId w:val="27"/>
  </w:num>
  <w:num w:numId="25">
    <w:abstractNumId w:val="4"/>
  </w:num>
  <w:num w:numId="26">
    <w:abstractNumId w:val="11"/>
  </w:num>
  <w:num w:numId="27">
    <w:abstractNumId w:val="7"/>
  </w:num>
  <w:num w:numId="28">
    <w:abstractNumId w:val="22"/>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C2"/>
    <w:rsid w:val="000114B2"/>
    <w:rsid w:val="00016DA2"/>
    <w:rsid w:val="000278CD"/>
    <w:rsid w:val="0003222E"/>
    <w:rsid w:val="00060F2B"/>
    <w:rsid w:val="0006430E"/>
    <w:rsid w:val="0006763A"/>
    <w:rsid w:val="00067CE6"/>
    <w:rsid w:val="000911AB"/>
    <w:rsid w:val="00096A54"/>
    <w:rsid w:val="000A15FF"/>
    <w:rsid w:val="000A3B12"/>
    <w:rsid w:val="000A5FC8"/>
    <w:rsid w:val="000C6072"/>
    <w:rsid w:val="000F2C27"/>
    <w:rsid w:val="00110AB1"/>
    <w:rsid w:val="00113396"/>
    <w:rsid w:val="00121030"/>
    <w:rsid w:val="00122EDD"/>
    <w:rsid w:val="0015688D"/>
    <w:rsid w:val="001741CC"/>
    <w:rsid w:val="00180066"/>
    <w:rsid w:val="001950FF"/>
    <w:rsid w:val="001B235B"/>
    <w:rsid w:val="001C3262"/>
    <w:rsid w:val="001C34E9"/>
    <w:rsid w:val="001C6833"/>
    <w:rsid w:val="001D5C72"/>
    <w:rsid w:val="001D7ED2"/>
    <w:rsid w:val="00206117"/>
    <w:rsid w:val="00206769"/>
    <w:rsid w:val="00223CD7"/>
    <w:rsid w:val="00233270"/>
    <w:rsid w:val="00236ECA"/>
    <w:rsid w:val="002411B5"/>
    <w:rsid w:val="002468F8"/>
    <w:rsid w:val="00252B9B"/>
    <w:rsid w:val="0025457C"/>
    <w:rsid w:val="00266563"/>
    <w:rsid w:val="002B7735"/>
    <w:rsid w:val="002C18EC"/>
    <w:rsid w:val="002D443D"/>
    <w:rsid w:val="002D7CDC"/>
    <w:rsid w:val="002E61F6"/>
    <w:rsid w:val="002E7734"/>
    <w:rsid w:val="002F3B60"/>
    <w:rsid w:val="002F6BCD"/>
    <w:rsid w:val="0030696A"/>
    <w:rsid w:val="0032686C"/>
    <w:rsid w:val="0033003A"/>
    <w:rsid w:val="00332074"/>
    <w:rsid w:val="00345A1F"/>
    <w:rsid w:val="00346DD4"/>
    <w:rsid w:val="003511CA"/>
    <w:rsid w:val="003549C2"/>
    <w:rsid w:val="00356050"/>
    <w:rsid w:val="00357EA8"/>
    <w:rsid w:val="0036425A"/>
    <w:rsid w:val="00364F2E"/>
    <w:rsid w:val="0037298C"/>
    <w:rsid w:val="003748B9"/>
    <w:rsid w:val="003847C4"/>
    <w:rsid w:val="003941CE"/>
    <w:rsid w:val="00394F87"/>
    <w:rsid w:val="003A01B7"/>
    <w:rsid w:val="003B2500"/>
    <w:rsid w:val="003E01B4"/>
    <w:rsid w:val="003F5869"/>
    <w:rsid w:val="00406612"/>
    <w:rsid w:val="0041146E"/>
    <w:rsid w:val="004203C1"/>
    <w:rsid w:val="0043679E"/>
    <w:rsid w:val="00441EEB"/>
    <w:rsid w:val="004541C6"/>
    <w:rsid w:val="00454DB7"/>
    <w:rsid w:val="004601E4"/>
    <w:rsid w:val="00460BDA"/>
    <w:rsid w:val="00481BB7"/>
    <w:rsid w:val="00483186"/>
    <w:rsid w:val="00485FE0"/>
    <w:rsid w:val="00494948"/>
    <w:rsid w:val="004B2921"/>
    <w:rsid w:val="004D3040"/>
    <w:rsid w:val="004E105E"/>
    <w:rsid w:val="004E4120"/>
    <w:rsid w:val="004F3DF9"/>
    <w:rsid w:val="004F68E9"/>
    <w:rsid w:val="00501F20"/>
    <w:rsid w:val="005070AE"/>
    <w:rsid w:val="005152C5"/>
    <w:rsid w:val="0051782A"/>
    <w:rsid w:val="0053299E"/>
    <w:rsid w:val="005412E1"/>
    <w:rsid w:val="005426C0"/>
    <w:rsid w:val="00573BB4"/>
    <w:rsid w:val="00586947"/>
    <w:rsid w:val="00591F42"/>
    <w:rsid w:val="005A3429"/>
    <w:rsid w:val="005B0356"/>
    <w:rsid w:val="005C378F"/>
    <w:rsid w:val="005D7D4B"/>
    <w:rsid w:val="005E6917"/>
    <w:rsid w:val="005F14C4"/>
    <w:rsid w:val="005F37B3"/>
    <w:rsid w:val="00617520"/>
    <w:rsid w:val="00635586"/>
    <w:rsid w:val="00655717"/>
    <w:rsid w:val="006566C2"/>
    <w:rsid w:val="0065726F"/>
    <w:rsid w:val="006801EA"/>
    <w:rsid w:val="00681F6B"/>
    <w:rsid w:val="00683A37"/>
    <w:rsid w:val="00690CB7"/>
    <w:rsid w:val="00694071"/>
    <w:rsid w:val="00697017"/>
    <w:rsid w:val="00697B59"/>
    <w:rsid w:val="006D5896"/>
    <w:rsid w:val="006E6487"/>
    <w:rsid w:val="006F211A"/>
    <w:rsid w:val="006F48FC"/>
    <w:rsid w:val="0070691F"/>
    <w:rsid w:val="00707F30"/>
    <w:rsid w:val="0072737D"/>
    <w:rsid w:val="00727BFE"/>
    <w:rsid w:val="007305C8"/>
    <w:rsid w:val="0075552A"/>
    <w:rsid w:val="007679C1"/>
    <w:rsid w:val="007764B0"/>
    <w:rsid w:val="00782C0E"/>
    <w:rsid w:val="00795874"/>
    <w:rsid w:val="007A2801"/>
    <w:rsid w:val="007C1B28"/>
    <w:rsid w:val="0081386E"/>
    <w:rsid w:val="00817D42"/>
    <w:rsid w:val="00825C1B"/>
    <w:rsid w:val="00842006"/>
    <w:rsid w:val="00861206"/>
    <w:rsid w:val="00867CFC"/>
    <w:rsid w:val="00870EDD"/>
    <w:rsid w:val="00874939"/>
    <w:rsid w:val="0089366D"/>
    <w:rsid w:val="008A6607"/>
    <w:rsid w:val="008A7B11"/>
    <w:rsid w:val="008B0516"/>
    <w:rsid w:val="008C013B"/>
    <w:rsid w:val="008C1DCD"/>
    <w:rsid w:val="008C695A"/>
    <w:rsid w:val="008D364D"/>
    <w:rsid w:val="008D3E2E"/>
    <w:rsid w:val="008D7A64"/>
    <w:rsid w:val="008F5AB3"/>
    <w:rsid w:val="008F67B4"/>
    <w:rsid w:val="0091630C"/>
    <w:rsid w:val="009700A6"/>
    <w:rsid w:val="009834AA"/>
    <w:rsid w:val="009851DA"/>
    <w:rsid w:val="0098551C"/>
    <w:rsid w:val="00995B1D"/>
    <w:rsid w:val="00997156"/>
    <w:rsid w:val="009A1E1C"/>
    <w:rsid w:val="009A52CB"/>
    <w:rsid w:val="009C4A18"/>
    <w:rsid w:val="009F2BE2"/>
    <w:rsid w:val="00A00055"/>
    <w:rsid w:val="00A01069"/>
    <w:rsid w:val="00A05372"/>
    <w:rsid w:val="00A06288"/>
    <w:rsid w:val="00A238F7"/>
    <w:rsid w:val="00A5081D"/>
    <w:rsid w:val="00A5128C"/>
    <w:rsid w:val="00A74C69"/>
    <w:rsid w:val="00A91866"/>
    <w:rsid w:val="00AC1E64"/>
    <w:rsid w:val="00AC67BE"/>
    <w:rsid w:val="00AD26BA"/>
    <w:rsid w:val="00AE3B75"/>
    <w:rsid w:val="00AE7D28"/>
    <w:rsid w:val="00AF298C"/>
    <w:rsid w:val="00B0290B"/>
    <w:rsid w:val="00B139A0"/>
    <w:rsid w:val="00B178F6"/>
    <w:rsid w:val="00B206B5"/>
    <w:rsid w:val="00B268EA"/>
    <w:rsid w:val="00B46BBC"/>
    <w:rsid w:val="00B52ADA"/>
    <w:rsid w:val="00B65967"/>
    <w:rsid w:val="00B91B67"/>
    <w:rsid w:val="00B93214"/>
    <w:rsid w:val="00B94264"/>
    <w:rsid w:val="00BA3D42"/>
    <w:rsid w:val="00BB2A0C"/>
    <w:rsid w:val="00BB2D4C"/>
    <w:rsid w:val="00BF39D3"/>
    <w:rsid w:val="00C12C92"/>
    <w:rsid w:val="00C20129"/>
    <w:rsid w:val="00C218AE"/>
    <w:rsid w:val="00C24C5E"/>
    <w:rsid w:val="00C30F87"/>
    <w:rsid w:val="00C3247C"/>
    <w:rsid w:val="00C3595A"/>
    <w:rsid w:val="00C5535D"/>
    <w:rsid w:val="00C70640"/>
    <w:rsid w:val="00C8246E"/>
    <w:rsid w:val="00C953DB"/>
    <w:rsid w:val="00C96D92"/>
    <w:rsid w:val="00CA6483"/>
    <w:rsid w:val="00CC568E"/>
    <w:rsid w:val="00CC7CFB"/>
    <w:rsid w:val="00CD6541"/>
    <w:rsid w:val="00CD6E59"/>
    <w:rsid w:val="00CF0E86"/>
    <w:rsid w:val="00CF53B5"/>
    <w:rsid w:val="00D125ED"/>
    <w:rsid w:val="00D73E23"/>
    <w:rsid w:val="00D74D06"/>
    <w:rsid w:val="00D77E01"/>
    <w:rsid w:val="00DA716B"/>
    <w:rsid w:val="00DA7931"/>
    <w:rsid w:val="00DA7AE8"/>
    <w:rsid w:val="00DC4660"/>
    <w:rsid w:val="00DC5438"/>
    <w:rsid w:val="00DC6A2D"/>
    <w:rsid w:val="00DC6E24"/>
    <w:rsid w:val="00DD2242"/>
    <w:rsid w:val="00DD363E"/>
    <w:rsid w:val="00E04139"/>
    <w:rsid w:val="00E30806"/>
    <w:rsid w:val="00E4112A"/>
    <w:rsid w:val="00E474BF"/>
    <w:rsid w:val="00E62ED4"/>
    <w:rsid w:val="00E83DED"/>
    <w:rsid w:val="00E93F03"/>
    <w:rsid w:val="00EC7581"/>
    <w:rsid w:val="00ED1546"/>
    <w:rsid w:val="00EF15EF"/>
    <w:rsid w:val="00EF2E3B"/>
    <w:rsid w:val="00EF4336"/>
    <w:rsid w:val="00F07C61"/>
    <w:rsid w:val="00F14645"/>
    <w:rsid w:val="00F24C4D"/>
    <w:rsid w:val="00F26E72"/>
    <w:rsid w:val="00F3186A"/>
    <w:rsid w:val="00F4170C"/>
    <w:rsid w:val="00F42A73"/>
    <w:rsid w:val="00F52BD1"/>
    <w:rsid w:val="00F73AC7"/>
    <w:rsid w:val="00F74A2C"/>
    <w:rsid w:val="00F85851"/>
    <w:rsid w:val="00FA0742"/>
    <w:rsid w:val="00FB72ED"/>
    <w:rsid w:val="00FD00A4"/>
    <w:rsid w:val="00FD6F3E"/>
    <w:rsid w:val="00FF0F1C"/>
    <w:rsid w:val="00FF4B7C"/>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8199ADC"/>
  <w15:chartTrackingRefBased/>
  <w15:docId w15:val="{58A66472-75AF-4B4C-B5F3-1CA31EB5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Naslov1">
    <w:name w:val="heading 1"/>
    <w:basedOn w:val="Normal"/>
    <w:next w:val="Normal"/>
    <w:link w:val="Naslov1Char"/>
    <w:uiPriority w:val="9"/>
    <w:qFormat/>
    <w:rsid w:val="009C4A1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C4A18"/>
    <w:rPr>
      <w:rFonts w:asciiTheme="majorHAnsi" w:eastAsiaTheme="majorEastAsia" w:hAnsiTheme="majorHAnsi" w:cstheme="majorBidi"/>
      <w:color w:val="0F4761" w:themeColor="accent1" w:themeShade="BF"/>
      <w:sz w:val="32"/>
      <w:szCs w:val="32"/>
    </w:rPr>
  </w:style>
  <w:style w:type="paragraph" w:styleId="Podnaslov">
    <w:name w:val="Subtitle"/>
    <w:basedOn w:val="Normal"/>
    <w:next w:val="Normal"/>
    <w:link w:val="PodnaslovChar"/>
    <w:uiPriority w:val="11"/>
    <w:qFormat/>
    <w:rsid w:val="009C4A18"/>
    <w:pPr>
      <w:numPr>
        <w:ilvl w:val="1"/>
      </w:numPr>
    </w:pPr>
    <w:rPr>
      <w:rFonts w:eastAsiaTheme="minorEastAsia"/>
      <w:color w:val="5A5A5A" w:themeColor="text1" w:themeTint="A5"/>
      <w:spacing w:val="15"/>
      <w:sz w:val="22"/>
      <w:szCs w:val="22"/>
    </w:rPr>
  </w:style>
  <w:style w:type="character" w:customStyle="1" w:styleId="PodnaslovChar">
    <w:name w:val="Podnaslov Char"/>
    <w:basedOn w:val="Zadanifontodlomka"/>
    <w:link w:val="Podnaslov"/>
    <w:uiPriority w:val="11"/>
    <w:rsid w:val="009C4A18"/>
    <w:rPr>
      <w:rFonts w:eastAsiaTheme="minorEastAsia"/>
      <w:color w:val="5A5A5A" w:themeColor="text1" w:themeTint="A5"/>
      <w:spacing w:val="15"/>
      <w:sz w:val="22"/>
      <w:szCs w:val="22"/>
    </w:rPr>
  </w:style>
  <w:style w:type="paragraph" w:styleId="Bezproreda">
    <w:name w:val="No Spacing"/>
    <w:uiPriority w:val="1"/>
    <w:qFormat/>
    <w:rsid w:val="00A74C69"/>
    <w:pPr>
      <w:spacing w:after="0" w:line="240" w:lineRule="auto"/>
    </w:pPr>
  </w:style>
  <w:style w:type="paragraph" w:styleId="TOCNaslov">
    <w:name w:val="TOC Heading"/>
    <w:basedOn w:val="Naslov1"/>
    <w:next w:val="Normal"/>
    <w:uiPriority w:val="39"/>
    <w:unhideWhenUsed/>
    <w:qFormat/>
    <w:rsid w:val="00F74A2C"/>
    <w:pPr>
      <w:spacing w:line="259" w:lineRule="auto"/>
      <w:outlineLvl w:val="9"/>
    </w:pPr>
    <w:rPr>
      <w:kern w:val="0"/>
      <w:lang w:eastAsia="hr-HR"/>
      <w14:ligatures w14:val="none"/>
    </w:rPr>
  </w:style>
  <w:style w:type="paragraph" w:styleId="Sadraj1">
    <w:name w:val="toc 1"/>
    <w:basedOn w:val="Normal"/>
    <w:next w:val="Normal"/>
    <w:autoRedefine/>
    <w:uiPriority w:val="39"/>
    <w:unhideWhenUsed/>
    <w:rsid w:val="00F74A2C"/>
    <w:pPr>
      <w:spacing w:after="100"/>
    </w:pPr>
  </w:style>
  <w:style w:type="character" w:styleId="Hiperveza">
    <w:name w:val="Hyperlink"/>
    <w:basedOn w:val="Zadanifontodlomka"/>
    <w:uiPriority w:val="99"/>
    <w:unhideWhenUsed/>
    <w:rsid w:val="00F74A2C"/>
    <w:rPr>
      <w:color w:val="467886" w:themeColor="hyperlink"/>
      <w:u w:val="single"/>
    </w:rPr>
  </w:style>
  <w:style w:type="paragraph" w:styleId="Zaglavlje">
    <w:name w:val="header"/>
    <w:basedOn w:val="Normal"/>
    <w:link w:val="ZaglavljeChar"/>
    <w:uiPriority w:val="99"/>
    <w:unhideWhenUsed/>
    <w:rsid w:val="004203C1"/>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4203C1"/>
  </w:style>
  <w:style w:type="paragraph" w:styleId="Podnoje">
    <w:name w:val="footer"/>
    <w:basedOn w:val="Normal"/>
    <w:link w:val="PodnojeChar"/>
    <w:uiPriority w:val="99"/>
    <w:unhideWhenUsed/>
    <w:rsid w:val="004203C1"/>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4203C1"/>
  </w:style>
  <w:style w:type="paragraph" w:styleId="Odlomakpopisa">
    <w:name w:val="List Paragraph"/>
    <w:basedOn w:val="Normal"/>
    <w:uiPriority w:val="34"/>
    <w:qFormat/>
    <w:rsid w:val="00B139A0"/>
    <w:pPr>
      <w:ind w:left="720"/>
      <w:contextualSpacing/>
    </w:pPr>
  </w:style>
  <w:style w:type="table" w:customStyle="1" w:styleId="TableGridLight1">
    <w:name w:val="Table Grid Light1"/>
    <w:basedOn w:val="Obinatablica"/>
    <w:uiPriority w:val="40"/>
    <w:rsid w:val="00F07C61"/>
    <w:pPr>
      <w:spacing w:after="0" w:line="240" w:lineRule="auto"/>
    </w:pPr>
    <w:rPr>
      <w:rFonts w:ascii="Calibri" w:eastAsia="Calibri" w:hAnsi="Calibri" w:cs="Times New Roman"/>
      <w:kern w:val="0"/>
      <w:sz w:val="20"/>
      <w:szCs w:val="20"/>
      <w:lang w:val="hr-HR" w:eastAsia="hr-H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
    <w:name w:val="Unresolved Mention"/>
    <w:basedOn w:val="Zadanifontodlomka"/>
    <w:uiPriority w:val="99"/>
    <w:semiHidden/>
    <w:unhideWhenUsed/>
    <w:rsid w:val="00460BDA"/>
    <w:rPr>
      <w:color w:val="605E5C"/>
      <w:shd w:val="clear" w:color="auto" w:fill="E1DFDD"/>
    </w:rPr>
  </w:style>
  <w:style w:type="table" w:customStyle="1" w:styleId="Reetkatablice3">
    <w:name w:val="Rešetka tablice3"/>
    <w:basedOn w:val="Obinatablica"/>
    <w:next w:val="Reetkatablice"/>
    <w:uiPriority w:val="59"/>
    <w:rsid w:val="00AE3B75"/>
    <w:pPr>
      <w:spacing w:after="0" w:line="240" w:lineRule="auto"/>
    </w:pPr>
    <w:rPr>
      <w:rFonts w:eastAsia="Times New Roman"/>
      <w:kern w:val="0"/>
      <w:sz w:val="22"/>
      <w:szCs w:val="22"/>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AE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rajnjebiljeke">
    <w:name w:val="endnote text"/>
    <w:basedOn w:val="Normal"/>
    <w:link w:val="TekstkrajnjebiljekeChar"/>
    <w:uiPriority w:val="99"/>
    <w:semiHidden/>
    <w:unhideWhenUsed/>
    <w:rsid w:val="006D5896"/>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6D5896"/>
    <w:rPr>
      <w:sz w:val="20"/>
      <w:szCs w:val="20"/>
      <w:lang w:val="hr-HR"/>
    </w:rPr>
  </w:style>
  <w:style w:type="character" w:styleId="Referencakrajnjebiljeke">
    <w:name w:val="endnote reference"/>
    <w:basedOn w:val="Zadanifontodlomka"/>
    <w:uiPriority w:val="99"/>
    <w:semiHidden/>
    <w:unhideWhenUsed/>
    <w:rsid w:val="006D5896"/>
    <w:rPr>
      <w:vertAlign w:val="superscript"/>
    </w:rPr>
  </w:style>
  <w:style w:type="paragraph" w:styleId="Tekstfusnote">
    <w:name w:val="footnote text"/>
    <w:basedOn w:val="Normal"/>
    <w:link w:val="TekstfusnoteChar"/>
    <w:uiPriority w:val="99"/>
    <w:semiHidden/>
    <w:unhideWhenUsed/>
    <w:rsid w:val="006D5896"/>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D5896"/>
    <w:rPr>
      <w:sz w:val="20"/>
      <w:szCs w:val="20"/>
      <w:lang w:val="hr-HR"/>
    </w:rPr>
  </w:style>
  <w:style w:type="character" w:styleId="Referencafusnote">
    <w:name w:val="footnote reference"/>
    <w:basedOn w:val="Zadanifontodlomka"/>
    <w:uiPriority w:val="99"/>
    <w:semiHidden/>
    <w:unhideWhenUsed/>
    <w:rsid w:val="006D5896"/>
    <w:rPr>
      <w:vertAlign w:val="superscript"/>
    </w:rPr>
  </w:style>
  <w:style w:type="table" w:customStyle="1" w:styleId="Reetkatablice4">
    <w:name w:val="Rešetka tablice4"/>
    <w:basedOn w:val="Obinatablica"/>
    <w:next w:val="Reetkatablice"/>
    <w:uiPriority w:val="59"/>
    <w:rsid w:val="00C12C92"/>
    <w:pPr>
      <w:spacing w:after="0" w:line="240" w:lineRule="auto"/>
    </w:pPr>
    <w:rPr>
      <w:rFonts w:eastAsia="Times New Roman"/>
      <w:kern w:val="0"/>
      <w:sz w:val="22"/>
      <w:szCs w:val="22"/>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59"/>
    <w:rsid w:val="00995B1D"/>
    <w:pPr>
      <w:spacing w:after="0" w:line="240" w:lineRule="auto"/>
    </w:pPr>
    <w:rPr>
      <w:rFonts w:eastAsia="Times New Roman"/>
      <w:kern w:val="0"/>
      <w:sz w:val="22"/>
      <w:szCs w:val="22"/>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2">
    <w:name w:val="Rešetka tablice42"/>
    <w:basedOn w:val="Obinatablica"/>
    <w:next w:val="Reetkatablice"/>
    <w:uiPriority w:val="59"/>
    <w:rsid w:val="00995B1D"/>
    <w:pPr>
      <w:spacing w:after="0" w:line="240" w:lineRule="auto"/>
    </w:pPr>
    <w:rPr>
      <w:rFonts w:eastAsia="Times New Roman"/>
      <w:kern w:val="0"/>
      <w:sz w:val="22"/>
      <w:szCs w:val="22"/>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3">
    <w:name w:val="Rešetka tablice43"/>
    <w:basedOn w:val="Obinatablica"/>
    <w:next w:val="Reetkatablice"/>
    <w:uiPriority w:val="59"/>
    <w:rsid w:val="00995B1D"/>
    <w:pPr>
      <w:spacing w:after="0" w:line="240" w:lineRule="auto"/>
    </w:pPr>
    <w:rPr>
      <w:rFonts w:eastAsia="Times New Roman"/>
      <w:kern w:val="0"/>
      <w:sz w:val="22"/>
      <w:szCs w:val="22"/>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4">
    <w:name w:val="Rešetka tablice44"/>
    <w:basedOn w:val="Obinatablica"/>
    <w:next w:val="Reetkatablice"/>
    <w:uiPriority w:val="59"/>
    <w:rsid w:val="00995B1D"/>
    <w:pPr>
      <w:spacing w:after="0" w:line="240" w:lineRule="auto"/>
    </w:pPr>
    <w:rPr>
      <w:rFonts w:eastAsia="Times New Roman"/>
      <w:kern w:val="0"/>
      <w:sz w:val="22"/>
      <w:szCs w:val="22"/>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5">
    <w:name w:val="Rešetka tablice45"/>
    <w:basedOn w:val="Obinatablica"/>
    <w:next w:val="Reetkatablice"/>
    <w:uiPriority w:val="59"/>
    <w:rsid w:val="00995B1D"/>
    <w:pPr>
      <w:spacing w:after="0" w:line="240" w:lineRule="auto"/>
    </w:pPr>
    <w:rPr>
      <w:rFonts w:eastAsia="Times New Roman"/>
      <w:kern w:val="0"/>
      <w:sz w:val="22"/>
      <w:szCs w:val="22"/>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6">
    <w:name w:val="Rešetka tablice46"/>
    <w:basedOn w:val="Obinatablica"/>
    <w:next w:val="Reetkatablice"/>
    <w:uiPriority w:val="59"/>
    <w:rsid w:val="00995B1D"/>
    <w:pPr>
      <w:spacing w:after="0" w:line="240" w:lineRule="auto"/>
    </w:pPr>
    <w:rPr>
      <w:rFonts w:eastAsia="Times New Roman"/>
      <w:kern w:val="0"/>
      <w:sz w:val="22"/>
      <w:szCs w:val="22"/>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2">
    <w:name w:val="toc 2"/>
    <w:basedOn w:val="Normal"/>
    <w:next w:val="Normal"/>
    <w:autoRedefine/>
    <w:uiPriority w:val="39"/>
    <w:unhideWhenUsed/>
    <w:rsid w:val="009700A6"/>
    <w:pPr>
      <w:spacing w:after="100" w:line="259" w:lineRule="auto"/>
      <w:ind w:left="220"/>
    </w:pPr>
    <w:rPr>
      <w:rFonts w:eastAsiaTheme="minorEastAsia" w:cs="Times New Roman"/>
      <w:kern w:val="0"/>
      <w:sz w:val="22"/>
      <w:szCs w:val="22"/>
      <w:lang w:eastAsia="hr-HR"/>
      <w14:ligatures w14:val="none"/>
    </w:rPr>
  </w:style>
  <w:style w:type="paragraph" w:styleId="Sadraj3">
    <w:name w:val="toc 3"/>
    <w:basedOn w:val="Normal"/>
    <w:next w:val="Normal"/>
    <w:autoRedefine/>
    <w:uiPriority w:val="39"/>
    <w:unhideWhenUsed/>
    <w:rsid w:val="009700A6"/>
    <w:pPr>
      <w:spacing w:after="100" w:line="259" w:lineRule="auto"/>
      <w:ind w:left="440"/>
    </w:pPr>
    <w:rPr>
      <w:rFonts w:eastAsiaTheme="minorEastAsia" w:cs="Times New Roman"/>
      <w:kern w:val="0"/>
      <w:sz w:val="22"/>
      <w:szCs w:val="22"/>
      <w:lang w:eastAsia="hr-HR"/>
      <w14:ligatures w14:val="none"/>
    </w:rPr>
  </w:style>
  <w:style w:type="character" w:styleId="Referencakomentara">
    <w:name w:val="annotation reference"/>
    <w:basedOn w:val="Zadanifontodlomka"/>
    <w:uiPriority w:val="99"/>
    <w:semiHidden/>
    <w:unhideWhenUsed/>
    <w:rsid w:val="00573BB4"/>
    <w:rPr>
      <w:sz w:val="16"/>
      <w:szCs w:val="16"/>
    </w:rPr>
  </w:style>
  <w:style w:type="paragraph" w:styleId="Tekstkomentara">
    <w:name w:val="annotation text"/>
    <w:basedOn w:val="Normal"/>
    <w:link w:val="TekstkomentaraChar"/>
    <w:uiPriority w:val="99"/>
    <w:semiHidden/>
    <w:unhideWhenUsed/>
    <w:rsid w:val="00573BB4"/>
    <w:pPr>
      <w:spacing w:line="240" w:lineRule="auto"/>
    </w:pPr>
    <w:rPr>
      <w:sz w:val="20"/>
      <w:szCs w:val="20"/>
    </w:rPr>
  </w:style>
  <w:style w:type="character" w:customStyle="1" w:styleId="TekstkomentaraChar">
    <w:name w:val="Tekst komentara Char"/>
    <w:basedOn w:val="Zadanifontodlomka"/>
    <w:link w:val="Tekstkomentara"/>
    <w:uiPriority w:val="99"/>
    <w:semiHidden/>
    <w:rsid w:val="00573BB4"/>
    <w:rPr>
      <w:sz w:val="20"/>
      <w:szCs w:val="20"/>
      <w:lang w:val="hr-HR"/>
    </w:rPr>
  </w:style>
  <w:style w:type="paragraph" w:styleId="Predmetkomentara">
    <w:name w:val="annotation subject"/>
    <w:basedOn w:val="Tekstkomentara"/>
    <w:next w:val="Tekstkomentara"/>
    <w:link w:val="PredmetkomentaraChar"/>
    <w:uiPriority w:val="99"/>
    <w:semiHidden/>
    <w:unhideWhenUsed/>
    <w:rsid w:val="00573BB4"/>
    <w:rPr>
      <w:b/>
      <w:bCs/>
    </w:rPr>
  </w:style>
  <w:style w:type="character" w:customStyle="1" w:styleId="PredmetkomentaraChar">
    <w:name w:val="Predmet komentara Char"/>
    <w:basedOn w:val="TekstkomentaraChar"/>
    <w:link w:val="Predmetkomentara"/>
    <w:uiPriority w:val="99"/>
    <w:semiHidden/>
    <w:rsid w:val="00573BB4"/>
    <w:rPr>
      <w:b/>
      <w:bCs/>
      <w:sz w:val="20"/>
      <w:szCs w:val="20"/>
      <w:lang w:val="hr-HR"/>
    </w:rPr>
  </w:style>
  <w:style w:type="paragraph" w:styleId="Tekstbalonia">
    <w:name w:val="Balloon Text"/>
    <w:basedOn w:val="Normal"/>
    <w:link w:val="TekstbaloniaChar"/>
    <w:uiPriority w:val="99"/>
    <w:semiHidden/>
    <w:unhideWhenUsed/>
    <w:rsid w:val="00573BB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3BB4"/>
    <w:rPr>
      <w:rFonts w:ascii="Segoe UI" w:hAnsi="Segoe UI" w:cs="Segoe UI"/>
      <w:sz w:val="18"/>
      <w:szCs w:val="18"/>
      <w:lang w:val="hr-HR"/>
    </w:rPr>
  </w:style>
  <w:style w:type="table" w:customStyle="1" w:styleId="Reetkatablice11">
    <w:name w:val="Rešetka tablice11"/>
    <w:basedOn w:val="Obinatablica"/>
    <w:next w:val="Reetkatablice"/>
    <w:uiPriority w:val="59"/>
    <w:locked/>
    <w:rsid w:val="00BB2D4C"/>
    <w:pPr>
      <w:spacing w:after="0" w:line="240" w:lineRule="auto"/>
    </w:pPr>
    <w:rPr>
      <w:rFonts w:ascii="Calibri" w:eastAsia="Calibri" w:hAnsi="Calibri" w:cs="Times New Roman"/>
      <w:kern w:val="0"/>
      <w:sz w:val="20"/>
      <w:szCs w:val="20"/>
      <w:lang w:val="hr-HR"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12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478/Zakon-o-Dr%C5%BEavnom-uredu-za-reviziju" TargetMode="External"/><Relationship Id="rId18" Type="http://schemas.openxmlformats.org/officeDocument/2006/relationships/hyperlink" Target="https://www.zakon.hr/z/294/Zakon-o-%C5%A1umama" TargetMode="External"/><Relationship Id="rId26" Type="http://schemas.openxmlformats.org/officeDocument/2006/relationships/hyperlink" Target="https://www.zakon.hr/z/747/Zakon-o-energetskoj-u%C4%8Dinkovitosti" TargetMode="External"/><Relationship Id="rId39" Type="http://schemas.openxmlformats.org/officeDocument/2006/relationships/hyperlink" Target="https://www.zakon.hr/z/804/Zakon-o-procjeni-vrijednosti-nekretnina" TargetMode="External"/><Relationship Id="rId3" Type="http://schemas.openxmlformats.org/officeDocument/2006/relationships/styles" Target="styles.xml"/><Relationship Id="rId21" Type="http://schemas.openxmlformats.org/officeDocument/2006/relationships/hyperlink" Target="https://www.zakon.hr/z/681/Zakon-o-strate%C5%A1kim-investicijskim-projektima-Republike-Hrvatske" TargetMode="External"/><Relationship Id="rId34" Type="http://schemas.openxmlformats.org/officeDocument/2006/relationships/hyperlink" Target="http://narodne-novine.nn.hr/clanci/sluzbeni/2012_08_88_2015.html" TargetMode="External"/><Relationship Id="rId42" Type="http://schemas.openxmlformats.org/officeDocument/2006/relationships/hyperlink" Target="https://narodne-novine.nn.hr/clanci/sluzbeni/2020_06_68_1364.html" TargetMode="External"/><Relationship Id="rId47" Type="http://schemas.openxmlformats.org/officeDocument/2006/relationships/header" Target="header1.xml"/><Relationship Id="rId50" Type="http://schemas.openxmlformats.org/officeDocument/2006/relationships/hyperlink" Target="https://narodne-novine.nn.hr/clanci/sluzbeni/2015_10_105_2060.html" TargetMode="External"/><Relationship Id="rId7" Type="http://schemas.openxmlformats.org/officeDocument/2006/relationships/endnotes" Target="endnotes.xml"/><Relationship Id="rId12" Type="http://schemas.openxmlformats.org/officeDocument/2006/relationships/hyperlink" Target="https://www.svetamarija.hr/defaultcont.asp?id=42&amp;n=2" TargetMode="External"/><Relationship Id="rId17" Type="http://schemas.openxmlformats.org/officeDocument/2006/relationships/hyperlink" Target="https://www.zakon.hr/z/827/Zakon-o-obnovljivim-izvorima-energije-i-visokou%C4%8Dinkovitoj-kogeneraciji" TargetMode="External"/><Relationship Id="rId25" Type="http://schemas.openxmlformats.org/officeDocument/2006/relationships/hyperlink" Target="https://www.zakon.hr/z/124/Zakon-o-vodama" TargetMode="External"/><Relationship Id="rId33" Type="http://schemas.openxmlformats.org/officeDocument/2006/relationships/hyperlink" Target="http://narodne-novine.nn.hr/clanci/sluzbeni/2014_06_79_1474.html" TargetMode="External"/><Relationship Id="rId38" Type="http://schemas.openxmlformats.org/officeDocument/2006/relationships/hyperlink" Target="https://www.zakon.hr/z/319/Zakon-o-komunalnom-gospodarstvu" TargetMode="External"/><Relationship Id="rId46" Type="http://schemas.openxmlformats.org/officeDocument/2006/relationships/hyperlink" Target="http://narodne-novine.nn.hr/clanci/sluzbeni/2011_05_55_1207.html" TargetMode="External"/><Relationship Id="rId2" Type="http://schemas.openxmlformats.org/officeDocument/2006/relationships/numbering" Target="numbering.xml"/><Relationship Id="rId16" Type="http://schemas.openxmlformats.org/officeDocument/2006/relationships/hyperlink" Target="https://www.zakon.hr/z/482/Zakon-o-ure%C4%91ivanju-imovinskopravnih-odnosa-u-svrhu-izgradnje-infrastrukturnih-gra%C4%91evina" TargetMode="External"/><Relationship Id="rId20" Type="http://schemas.openxmlformats.org/officeDocument/2006/relationships/hyperlink" Target="https://www.zakon.hr/z/690/Zakon-o-gradnji" TargetMode="External"/><Relationship Id="rId29" Type="http://schemas.openxmlformats.org/officeDocument/2006/relationships/hyperlink" Target="http://narodne-novine.nn.hr/clanci/sluzbeni/2015_09_95_1830.html" TargetMode="External"/><Relationship Id="rId41" Type="http://schemas.openxmlformats.org/officeDocument/2006/relationships/hyperlink" Target="https://www.zakon.hr/z/241/Zakon-o-vlasni%C5%A1tvu-i-drugim-stvarnim-pravima" TargetMode="Externa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zakon.hr/z/656/Zakon-o-istra%C5%BEivanju-i-eksploataciji-ugljikovodika" TargetMode="External"/><Relationship Id="rId32" Type="http://schemas.openxmlformats.org/officeDocument/2006/relationships/hyperlink" Target="http://narodne-novine.nn.hr/clanci/sluzbeni/2011_01_9_199.html" TargetMode="External"/><Relationship Id="rId37" Type="http://schemas.openxmlformats.org/officeDocument/2006/relationships/hyperlink" Target="http://narodne-novine.nn.hr/clanci/sluzbeni/2014_08_95_1921.html" TargetMode="External"/><Relationship Id="rId40" Type="http://schemas.openxmlformats.org/officeDocument/2006/relationships/hyperlink" Target="http://narodne-novine.nn.hr/clanci/sluzbeni/2014_09_107_2077.html" TargetMode="External"/><Relationship Id="rId45" Type="http://schemas.openxmlformats.org/officeDocument/2006/relationships/hyperlink" Target="https://mfin.gov.hr/UserDocsImages/dokumenti/drzavna-riznica/racunovodstvo/upute-nalozi-ostalo/Uputa%20o%20priznavanju,%20mjerenju%20i%20evidentiranju%20imovine%20u%20vlasni%C5%A1tvu%20RH%20-%202018.pdf"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rodne-novine.nn.hr/clanci/sluzbeni/2023_12_155_2361.html" TargetMode="External"/><Relationship Id="rId23" Type="http://schemas.openxmlformats.org/officeDocument/2006/relationships/hyperlink" Target="https://www.zakon.hr/z/804/Zakon-o-procjeni-vrijednosti-nekretnina" TargetMode="External"/><Relationship Id="rId28" Type="http://schemas.openxmlformats.org/officeDocument/2006/relationships/hyperlink" Target="http://narodne-novine.nn.hr/clanci/sluzbeni/2014_01_10_175.html" TargetMode="External"/><Relationship Id="rId36" Type="http://schemas.openxmlformats.org/officeDocument/2006/relationships/hyperlink" Target="http://narodne-novine.nn.hr/clanci/sluzbeni/2014_06_78_1465.html" TargetMode="External"/><Relationship Id="rId49" Type="http://schemas.openxmlformats.org/officeDocument/2006/relationships/hyperlink" Target="https://www.zakon.hr/z/804/Zakon-o-procjeni-vrijednosti-nekretnina" TargetMode="External"/><Relationship Id="rId10" Type="http://schemas.openxmlformats.org/officeDocument/2006/relationships/oleObject" Target="embeddings/oleObject1.bin"/><Relationship Id="rId19" Type="http://schemas.openxmlformats.org/officeDocument/2006/relationships/hyperlink" Target="https://www.zakon.hr/z/689/Zakon-o-prostornom-ure%C4%91enju" TargetMode="External"/><Relationship Id="rId31" Type="http://schemas.openxmlformats.org/officeDocument/2006/relationships/hyperlink" Target="http://narodne-novine.nn.hr/clanci/sluzbeni/2007_12_133_3780.html" TargetMode="External"/><Relationship Id="rId44" Type="http://schemas.openxmlformats.org/officeDocument/2006/relationships/hyperlink" Target="https://narodne-novine.nn.hr/clanci/sluzbeni/2015_10_105_2060.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zakon.hr/z/436/Zakon-o-upravljanju-dr%C5%BEavnom-imovinom" TargetMode="External"/><Relationship Id="rId22" Type="http://schemas.openxmlformats.org/officeDocument/2006/relationships/hyperlink" Target="https://www.zakon.hr/z/157/Zakon-o-koncesijama" TargetMode="External"/><Relationship Id="rId27" Type="http://schemas.openxmlformats.org/officeDocument/2006/relationships/hyperlink" Target="https://www.zakon.hr/z/198/Zakon-o-javno-privatnom-partnerstvu" TargetMode="External"/><Relationship Id="rId30" Type="http://schemas.openxmlformats.org/officeDocument/2006/relationships/hyperlink" Target="http://narodne-novine.nn.hr/clanci/sluzbeni/2006_10_108_2408.html" TargetMode="External"/><Relationship Id="rId35" Type="http://schemas.openxmlformats.org/officeDocument/2006/relationships/hyperlink" Target="http://narodne-novine.nn.hr/clanci/sluzbeni/2016_08_72_1712.html" TargetMode="External"/><Relationship Id="rId43" Type="http://schemas.openxmlformats.org/officeDocument/2006/relationships/hyperlink" Target="http://www.mgipu.hr/default.aspx?id=32763" TargetMode="External"/><Relationship Id="rId48"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hyperlink" Target="file:///C:\Users\korisnik\AppData\Local\Microsoft\Windows\INetCache\Content.Outlook\A3W3PUXL\Uputa%20o%20priznavanju,%20mjerenju%20i%20evidentiranju%20imovine%20u%20vlasni&#353;tvu%20Republike%20Hrvatske%20&#8211;%20Ministarstvo%20finan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7394B-A66D-4D62-A793-DC07FFAE1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36</Pages>
  <Words>10000</Words>
  <Characters>57002</Characters>
  <Application>Microsoft Office Word</Application>
  <DocSecurity>0</DocSecurity>
  <Lines>475</Lines>
  <Paragraphs>133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Microsoftov račun</cp:lastModifiedBy>
  <cp:revision>32</cp:revision>
  <cp:lastPrinted>2025-09-16T11:41:00Z</cp:lastPrinted>
  <dcterms:created xsi:type="dcterms:W3CDTF">2025-09-10T12:00:00Z</dcterms:created>
  <dcterms:modified xsi:type="dcterms:W3CDTF">2025-09-16T11:44:00Z</dcterms:modified>
</cp:coreProperties>
</file>